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33" w:rsidRPr="00FB44FD" w:rsidRDefault="00850EB4" w:rsidP="00FB44FD">
      <w:pPr>
        <w:adjustRightInd w:val="0"/>
        <w:snapToGrid w:val="0"/>
        <w:spacing w:line="560" w:lineRule="exact"/>
        <w:rPr>
          <w:rFonts w:ascii="仿宋_GB2312" w:eastAsia="仿宋_GB2312" w:hAnsi="宋体"/>
          <w:snapToGrid w:val="0"/>
          <w:spacing w:val="-20"/>
          <w:kern w:val="0"/>
          <w:sz w:val="32"/>
          <w:szCs w:val="32"/>
          <w:lang w:bidi="he-IL"/>
        </w:rPr>
      </w:pPr>
      <w:bookmarkStart w:id="0" w:name="_GoBack"/>
      <w:r w:rsidRPr="00FB44FD">
        <w:rPr>
          <w:rFonts w:ascii="仿宋_GB2312" w:eastAsia="仿宋_GB2312" w:hAnsi="宋体" w:hint="eastAsia"/>
          <w:snapToGrid w:val="0"/>
          <w:spacing w:val="-20"/>
          <w:kern w:val="0"/>
          <w:sz w:val="32"/>
          <w:szCs w:val="32"/>
          <w:lang w:bidi="he-IL"/>
        </w:rPr>
        <w:t>附件</w:t>
      </w:r>
      <w:r w:rsidR="001F0E1B" w:rsidRPr="00FB44FD">
        <w:rPr>
          <w:rFonts w:ascii="仿宋_GB2312" w:eastAsia="仿宋_GB2312" w:hAnsi="宋体" w:hint="eastAsia"/>
          <w:snapToGrid w:val="0"/>
          <w:spacing w:val="-20"/>
          <w:kern w:val="0"/>
          <w:sz w:val="32"/>
          <w:szCs w:val="32"/>
          <w:lang w:bidi="he-IL"/>
        </w:rPr>
        <w:t>4</w:t>
      </w:r>
      <w:r w:rsidR="00FB44FD">
        <w:rPr>
          <w:rFonts w:ascii="仿宋_GB2312" w:eastAsia="仿宋_GB2312" w:hAnsi="宋体" w:hint="eastAsia"/>
          <w:snapToGrid w:val="0"/>
          <w:spacing w:val="-20"/>
          <w:kern w:val="0"/>
          <w:sz w:val="32"/>
          <w:szCs w:val="32"/>
          <w:lang w:bidi="he-IL"/>
        </w:rPr>
        <w:t xml:space="preserve">  </w:t>
      </w:r>
      <w:r w:rsidR="00CF62CD" w:rsidRPr="003B6B24">
        <w:rPr>
          <w:rFonts w:ascii="方正小标宋_GBK" w:eastAsia="方正小标宋_GBK" w:hAnsi="宋体" w:cs="宋体" w:hint="eastAsia"/>
          <w:bCs/>
          <w:snapToGrid w:val="0"/>
          <w:spacing w:val="-20"/>
          <w:kern w:val="0"/>
          <w:sz w:val="36"/>
          <w:szCs w:val="36"/>
        </w:rPr>
        <w:t>榆林市建筑业企业信用评价评分标准</w:t>
      </w:r>
      <w:r w:rsidR="003B6B24">
        <w:rPr>
          <w:rFonts w:ascii="方正小标宋_GBK" w:eastAsia="方正小标宋_GBK" w:hAnsi="宋体" w:cs="宋体" w:hint="eastAsia"/>
          <w:bCs/>
          <w:snapToGrid w:val="0"/>
          <w:spacing w:val="-20"/>
          <w:kern w:val="0"/>
          <w:sz w:val="36"/>
          <w:szCs w:val="36"/>
        </w:rPr>
        <w:t>(</w:t>
      </w:r>
      <w:r w:rsidRPr="003B6B24">
        <w:rPr>
          <w:rFonts w:ascii="方正小标宋_GBK" w:eastAsia="方正小标宋_GBK" w:hAnsi="宋体" w:cs="宋体" w:hint="eastAsia"/>
          <w:bCs/>
          <w:snapToGrid w:val="0"/>
          <w:spacing w:val="-20"/>
          <w:kern w:val="0"/>
          <w:sz w:val="36"/>
          <w:szCs w:val="36"/>
        </w:rPr>
        <w:t>加分表</w:t>
      </w:r>
      <w:r w:rsidR="003B6B24">
        <w:rPr>
          <w:rFonts w:ascii="方正小标宋_GBK" w:eastAsia="方正小标宋_GBK" w:hAnsi="宋体" w:cs="宋体" w:hint="eastAsia"/>
          <w:bCs/>
          <w:snapToGrid w:val="0"/>
          <w:spacing w:val="-20"/>
          <w:kern w:val="0"/>
          <w:sz w:val="36"/>
          <w:szCs w:val="36"/>
        </w:rPr>
        <w:t>)</w:t>
      </w:r>
    </w:p>
    <w:tbl>
      <w:tblPr>
        <w:tblpPr w:leftFromText="180" w:rightFromText="180" w:vertAnchor="text" w:horzAnchor="page" w:tblpXSpec="center" w:tblpY="709"/>
        <w:tblOverlap w:val="neve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708"/>
        <w:gridCol w:w="133"/>
        <w:gridCol w:w="17"/>
        <w:gridCol w:w="704"/>
        <w:gridCol w:w="4958"/>
        <w:gridCol w:w="1252"/>
      </w:tblGrid>
      <w:tr w:rsidR="00F32B33">
        <w:trPr>
          <w:trHeight w:val="454"/>
          <w:jc w:val="center"/>
        </w:trPr>
        <w:tc>
          <w:tcPr>
            <w:tcW w:w="534" w:type="dxa"/>
            <w:vAlign w:val="center"/>
          </w:tcPr>
          <w:bookmarkEnd w:id="0"/>
          <w:p w:rsidR="00F32B33" w:rsidRPr="0009162B" w:rsidRDefault="00850EB4" w:rsidP="003A6708">
            <w:pPr>
              <w:adjustRightInd w:val="0"/>
              <w:snapToGrid w:val="0"/>
              <w:spacing w:line="280" w:lineRule="exact"/>
              <w:rPr>
                <w:rFonts w:ascii="仿宋_GB2312" w:eastAsia="仿宋_GB2312" w:hAnsi="黑体" w:cs="黑体"/>
                <w:sz w:val="24"/>
              </w:rPr>
            </w:pPr>
            <w:r w:rsidRPr="0009162B">
              <w:rPr>
                <w:rFonts w:ascii="仿宋_GB2312" w:eastAsia="仿宋_GB2312" w:hAnsi="黑体" w:cs="黑体" w:hint="eastAsia"/>
                <w:sz w:val="24"/>
              </w:rPr>
              <w:t>序号</w:t>
            </w:r>
          </w:p>
        </w:tc>
        <w:tc>
          <w:tcPr>
            <w:tcW w:w="567" w:type="dxa"/>
            <w:vAlign w:val="center"/>
          </w:tcPr>
          <w:p w:rsidR="00F32B33" w:rsidRPr="0009162B" w:rsidRDefault="00850EB4" w:rsidP="003A6708">
            <w:pPr>
              <w:adjustRightInd w:val="0"/>
              <w:snapToGrid w:val="0"/>
              <w:spacing w:line="280" w:lineRule="exact"/>
              <w:jc w:val="center"/>
              <w:rPr>
                <w:rFonts w:ascii="仿宋_GB2312" w:eastAsia="仿宋_GB2312" w:hAnsi="黑体" w:cs="黑体"/>
                <w:sz w:val="24"/>
              </w:rPr>
            </w:pPr>
            <w:r w:rsidRPr="0009162B">
              <w:rPr>
                <w:rFonts w:ascii="仿宋_GB2312" w:eastAsia="仿宋_GB2312" w:hAnsi="黑体" w:cs="黑体" w:hint="eastAsia"/>
                <w:sz w:val="24"/>
              </w:rPr>
              <w:t>级别</w:t>
            </w:r>
          </w:p>
        </w:tc>
        <w:tc>
          <w:tcPr>
            <w:tcW w:w="1562" w:type="dxa"/>
            <w:gridSpan w:val="4"/>
            <w:vAlign w:val="center"/>
          </w:tcPr>
          <w:p w:rsidR="00F32B33" w:rsidRPr="0009162B" w:rsidRDefault="00850EB4" w:rsidP="003A6708">
            <w:pPr>
              <w:adjustRightInd w:val="0"/>
              <w:snapToGrid w:val="0"/>
              <w:spacing w:line="280" w:lineRule="exact"/>
              <w:jc w:val="center"/>
              <w:rPr>
                <w:rFonts w:ascii="仿宋_GB2312" w:eastAsia="仿宋_GB2312" w:hAnsi="黑体" w:cs="黑体"/>
                <w:sz w:val="24"/>
              </w:rPr>
            </w:pPr>
            <w:r w:rsidRPr="0009162B">
              <w:rPr>
                <w:rFonts w:ascii="仿宋_GB2312" w:eastAsia="仿宋_GB2312" w:hAnsi="黑体" w:cs="黑体" w:hint="eastAsia"/>
                <w:sz w:val="24"/>
              </w:rPr>
              <w:t>类别</w:t>
            </w:r>
          </w:p>
        </w:tc>
        <w:tc>
          <w:tcPr>
            <w:tcW w:w="4958" w:type="dxa"/>
            <w:vAlign w:val="center"/>
          </w:tcPr>
          <w:p w:rsidR="00F32B33" w:rsidRPr="0009162B" w:rsidRDefault="00850EB4" w:rsidP="003A6708">
            <w:pPr>
              <w:adjustRightInd w:val="0"/>
              <w:snapToGrid w:val="0"/>
              <w:spacing w:line="280" w:lineRule="exact"/>
              <w:jc w:val="center"/>
              <w:rPr>
                <w:rFonts w:ascii="仿宋_GB2312" w:eastAsia="仿宋_GB2312" w:hAnsi="黑体" w:cs="黑体"/>
                <w:sz w:val="24"/>
              </w:rPr>
            </w:pPr>
            <w:r w:rsidRPr="0009162B">
              <w:rPr>
                <w:rFonts w:ascii="仿宋_GB2312" w:eastAsia="仿宋_GB2312" w:hAnsi="黑体" w:cs="黑体" w:hint="eastAsia"/>
                <w:sz w:val="24"/>
              </w:rPr>
              <w:t>信息内容</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黑体" w:cs="黑体"/>
                <w:sz w:val="24"/>
              </w:rPr>
            </w:pPr>
            <w:r w:rsidRPr="0009162B">
              <w:rPr>
                <w:rFonts w:ascii="仿宋_GB2312" w:eastAsia="仿宋_GB2312" w:hAnsi="黑体" w:cs="黑体" w:hint="eastAsia"/>
                <w:sz w:val="24"/>
              </w:rPr>
              <w:t>分值</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w:t>
            </w:r>
          </w:p>
        </w:tc>
        <w:tc>
          <w:tcPr>
            <w:tcW w:w="567" w:type="dxa"/>
            <w:vMerge w:val="restart"/>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国家级</w:t>
            </w:r>
          </w:p>
        </w:tc>
        <w:tc>
          <w:tcPr>
            <w:tcW w:w="1562" w:type="dxa"/>
            <w:gridSpan w:val="4"/>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国优工程</w:t>
            </w:r>
          </w:p>
        </w:tc>
        <w:tc>
          <w:tcPr>
            <w:tcW w:w="4958" w:type="dxa"/>
            <w:vAlign w:val="center"/>
          </w:tcPr>
          <w:p w:rsidR="00F32B33" w:rsidRPr="0009162B" w:rsidRDefault="00850EB4" w:rsidP="003A6708">
            <w:pPr>
              <w:adjustRightInd w:val="0"/>
              <w:snapToGrid w:val="0"/>
              <w:spacing w:line="280" w:lineRule="exact"/>
              <w:jc w:val="left"/>
              <w:rPr>
                <w:rFonts w:ascii="仿宋_GB2312" w:eastAsia="仿宋_GB2312" w:hAnsi="宋体" w:cs="宋体"/>
                <w:sz w:val="24"/>
              </w:rPr>
            </w:pPr>
            <w:r w:rsidRPr="0009162B">
              <w:rPr>
                <w:rFonts w:ascii="仿宋_GB2312" w:eastAsia="仿宋_GB2312" w:hAnsi="宋体" w:cs="宋体" w:hint="eastAsia"/>
                <w:sz w:val="24"/>
              </w:rPr>
              <w:t>中国建设工程鲁班奖</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10分</w:t>
            </w:r>
          </w:p>
        </w:tc>
      </w:tr>
      <w:tr w:rsidR="00F32B33">
        <w:trPr>
          <w:trHeight w:val="700"/>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1562" w:type="dxa"/>
            <w:gridSpan w:val="4"/>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jc w:val="left"/>
              <w:rPr>
                <w:rFonts w:ascii="仿宋_GB2312" w:eastAsia="仿宋_GB2312" w:hAnsi="宋体" w:cs="宋体"/>
                <w:sz w:val="24"/>
              </w:rPr>
            </w:pPr>
            <w:r w:rsidRPr="0009162B">
              <w:rPr>
                <w:rFonts w:ascii="仿宋_GB2312" w:eastAsia="仿宋_GB2312" w:hAnsi="宋体" w:cs="宋体" w:hint="eastAsia"/>
                <w:sz w:val="24"/>
              </w:rPr>
              <w:t>国家优质工程奖</w:t>
            </w:r>
          </w:p>
        </w:tc>
        <w:tc>
          <w:tcPr>
            <w:tcW w:w="1252" w:type="dxa"/>
            <w:vAlign w:val="center"/>
          </w:tcPr>
          <w:p w:rsidR="00F32B33" w:rsidRPr="004407BD" w:rsidRDefault="00850EB4" w:rsidP="003A6708">
            <w:pPr>
              <w:adjustRightInd w:val="0"/>
              <w:snapToGrid w:val="0"/>
              <w:spacing w:line="280" w:lineRule="exact"/>
              <w:jc w:val="center"/>
              <w:rPr>
                <w:rFonts w:ascii="仿宋_GB2312" w:eastAsia="仿宋_GB2312" w:hAnsi="宋体" w:cs="宋体"/>
                <w:sz w:val="18"/>
                <w:szCs w:val="18"/>
              </w:rPr>
            </w:pPr>
            <w:r w:rsidRPr="004407BD">
              <w:rPr>
                <w:rFonts w:ascii="仿宋_GB2312" w:eastAsia="仿宋_GB2312" w:hAnsi="宋体" w:cs="宋体" w:hint="eastAsia"/>
                <w:sz w:val="18"/>
                <w:szCs w:val="18"/>
              </w:rPr>
              <w:t>金质奖10分</w:t>
            </w:r>
          </w:p>
          <w:p w:rsidR="00F32B33" w:rsidRPr="0009162B" w:rsidRDefault="00850EB4" w:rsidP="003A6708">
            <w:pPr>
              <w:tabs>
                <w:tab w:val="left" w:pos="1377"/>
              </w:tabs>
              <w:adjustRightInd w:val="0"/>
              <w:snapToGrid w:val="0"/>
              <w:spacing w:line="280" w:lineRule="exact"/>
              <w:jc w:val="center"/>
              <w:rPr>
                <w:rFonts w:ascii="仿宋_GB2312" w:eastAsia="仿宋_GB2312" w:hAnsi="宋体" w:cs="宋体"/>
                <w:sz w:val="24"/>
              </w:rPr>
            </w:pPr>
            <w:r w:rsidRPr="004407BD">
              <w:rPr>
                <w:rFonts w:ascii="仿宋_GB2312" w:eastAsia="仿宋_GB2312" w:hAnsi="宋体" w:cs="宋体" w:hint="eastAsia"/>
                <w:sz w:val="18"/>
                <w:szCs w:val="18"/>
              </w:rPr>
              <w:t>工程奖8分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708" w:type="dxa"/>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国优专业工程</w:t>
            </w:r>
          </w:p>
        </w:tc>
        <w:tc>
          <w:tcPr>
            <w:tcW w:w="854" w:type="dxa"/>
            <w:gridSpan w:val="3"/>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工程质量</w:t>
            </w: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Arial" w:cs="Arial" w:hint="eastAsia"/>
                <w:sz w:val="24"/>
                <w:shd w:val="clear" w:color="auto" w:fill="FFFFFF"/>
              </w:rPr>
              <w:t>中国建筑工程装饰奖</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4分</w:t>
            </w:r>
          </w:p>
        </w:tc>
      </w:tr>
      <w:tr w:rsidR="00F32B33">
        <w:trPr>
          <w:trHeight w:val="458"/>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708"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854" w:type="dxa"/>
            <w:gridSpan w:val="3"/>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全国工程建设质量管理（QC）小组活动成果</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5</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708"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854" w:type="dxa"/>
            <w:gridSpan w:val="3"/>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技术进步</w:t>
            </w:r>
          </w:p>
        </w:tc>
        <w:tc>
          <w:tcPr>
            <w:tcW w:w="4958" w:type="dxa"/>
            <w:vAlign w:val="center"/>
          </w:tcPr>
          <w:p w:rsidR="00F32B33" w:rsidRPr="0009162B" w:rsidRDefault="00850EB4" w:rsidP="003A6708">
            <w:pPr>
              <w:adjustRightInd w:val="0"/>
              <w:snapToGrid w:val="0"/>
              <w:spacing w:line="280" w:lineRule="exact"/>
              <w:jc w:val="left"/>
              <w:rPr>
                <w:rFonts w:ascii="仿宋_GB2312" w:eastAsia="仿宋_GB2312" w:hAnsi="宋体" w:cs="宋体"/>
                <w:sz w:val="24"/>
              </w:rPr>
            </w:pPr>
            <w:r w:rsidRPr="0009162B">
              <w:rPr>
                <w:rFonts w:ascii="仿宋_GB2312" w:eastAsia="仿宋_GB2312" w:hAnsi="宋体" w:cs="宋体" w:hint="eastAsia"/>
                <w:sz w:val="24"/>
              </w:rPr>
              <w:t>国家科学技术奖</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7分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6</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708"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854" w:type="dxa"/>
            <w:gridSpan w:val="3"/>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绿色建筑创新奖</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7</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708"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854" w:type="dxa"/>
            <w:gridSpan w:val="3"/>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绿色施工科技示范工程</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8</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708"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854" w:type="dxa"/>
            <w:gridSpan w:val="3"/>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国家级装配式建筑示范项目</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9</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708"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854" w:type="dxa"/>
            <w:gridSpan w:val="3"/>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国家级工法</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10</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708"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854" w:type="dxa"/>
            <w:gridSpan w:val="3"/>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中国建设工程BIM大赛</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11</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708"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854" w:type="dxa"/>
            <w:gridSpan w:val="3"/>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科学技术进步奖</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12</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1562" w:type="dxa"/>
            <w:gridSpan w:val="4"/>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国家级表彰</w:t>
            </w: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国务院表彰</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13</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1562" w:type="dxa"/>
            <w:gridSpan w:val="4"/>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住房城乡建设部表彰</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14</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1562" w:type="dxa"/>
            <w:gridSpan w:val="4"/>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住房城乡建设部经验介绍推广、工程观摩</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15</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841" w:type="dxa"/>
            <w:gridSpan w:val="2"/>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省优专业工程</w:t>
            </w:r>
          </w:p>
        </w:tc>
        <w:tc>
          <w:tcPr>
            <w:tcW w:w="721" w:type="dxa"/>
            <w:gridSpan w:val="2"/>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优质工程</w:t>
            </w: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长安杯</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16</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84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72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省级优质工程奖</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17</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84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721" w:type="dxa"/>
            <w:gridSpan w:val="2"/>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安全文明生产</w:t>
            </w: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省房屋市政施工安全文明工地</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18</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84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72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建筑施工双重预防体系建设省级标杆企业</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19</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84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721" w:type="dxa"/>
            <w:gridSpan w:val="2"/>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科技进步</w:t>
            </w: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省科学技术奖</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5分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20</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84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72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省优秀科技成果奖</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21</w:t>
            </w:r>
          </w:p>
        </w:tc>
        <w:tc>
          <w:tcPr>
            <w:tcW w:w="567" w:type="dxa"/>
            <w:vMerge/>
            <w:vAlign w:val="center"/>
          </w:tcPr>
          <w:p w:rsidR="00F32B33" w:rsidRPr="0009162B" w:rsidRDefault="00F32B33" w:rsidP="003A6708">
            <w:pPr>
              <w:adjustRightInd w:val="0"/>
              <w:snapToGrid w:val="0"/>
              <w:spacing w:line="280" w:lineRule="exact"/>
              <w:rPr>
                <w:rFonts w:ascii="仿宋_GB2312" w:eastAsia="仿宋_GB2312" w:hAnsi="宋体" w:cs="宋体"/>
                <w:sz w:val="24"/>
              </w:rPr>
            </w:pPr>
          </w:p>
        </w:tc>
        <w:tc>
          <w:tcPr>
            <w:tcW w:w="84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721" w:type="dxa"/>
            <w:gridSpan w:val="2"/>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省绿色施工科技示范工程</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22</w:t>
            </w:r>
          </w:p>
        </w:tc>
        <w:tc>
          <w:tcPr>
            <w:tcW w:w="567"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1562" w:type="dxa"/>
            <w:gridSpan w:val="4"/>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省级表彰</w:t>
            </w: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省政府表彰</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23</w:t>
            </w:r>
          </w:p>
        </w:tc>
        <w:tc>
          <w:tcPr>
            <w:tcW w:w="567"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1562" w:type="dxa"/>
            <w:gridSpan w:val="4"/>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省住房城乡建设厅表彰</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24</w:t>
            </w:r>
          </w:p>
        </w:tc>
        <w:tc>
          <w:tcPr>
            <w:tcW w:w="567"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1562" w:type="dxa"/>
            <w:gridSpan w:val="4"/>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省住房城乡建设厅经验介绍推广、工程观摩</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lastRenderedPageBreak/>
              <w:t>25</w:t>
            </w:r>
          </w:p>
        </w:tc>
        <w:tc>
          <w:tcPr>
            <w:tcW w:w="567" w:type="dxa"/>
            <w:vMerge w:val="restart"/>
            <w:vAlign w:val="center"/>
          </w:tcPr>
          <w:p w:rsidR="00900339" w:rsidRPr="0009162B" w:rsidRDefault="00900339" w:rsidP="00BC275F">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市级</w:t>
            </w:r>
          </w:p>
        </w:tc>
        <w:tc>
          <w:tcPr>
            <w:tcW w:w="1562" w:type="dxa"/>
            <w:gridSpan w:val="4"/>
            <w:vMerge w:val="restart"/>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市优工程</w:t>
            </w:r>
          </w:p>
        </w:tc>
        <w:tc>
          <w:tcPr>
            <w:tcW w:w="4958" w:type="dxa"/>
            <w:vAlign w:val="center"/>
          </w:tcPr>
          <w:p w:rsidR="00900339" w:rsidRPr="0009162B" w:rsidRDefault="00900339" w:rsidP="003A6708">
            <w:pPr>
              <w:adjustRightInd w:val="0"/>
              <w:snapToGrid w:val="0"/>
              <w:spacing w:line="280" w:lineRule="exac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榆林杯</w:t>
            </w:r>
          </w:p>
        </w:tc>
        <w:tc>
          <w:tcPr>
            <w:tcW w:w="1252"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26</w:t>
            </w:r>
          </w:p>
        </w:tc>
        <w:tc>
          <w:tcPr>
            <w:tcW w:w="567"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1562" w:type="dxa"/>
            <w:gridSpan w:val="4"/>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900339" w:rsidRPr="0009162B" w:rsidRDefault="00900339"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color w:val="000000"/>
                <w:kern w:val="0"/>
                <w:sz w:val="24"/>
              </w:rPr>
              <w:t>市优质奖</w:t>
            </w:r>
          </w:p>
        </w:tc>
        <w:tc>
          <w:tcPr>
            <w:tcW w:w="1252"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27</w:t>
            </w:r>
          </w:p>
        </w:tc>
        <w:tc>
          <w:tcPr>
            <w:tcW w:w="567"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1562" w:type="dxa"/>
            <w:gridSpan w:val="4"/>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900339" w:rsidRPr="0009162B" w:rsidRDefault="00900339" w:rsidP="003A6708">
            <w:pPr>
              <w:adjustRightInd w:val="0"/>
              <w:snapToGrid w:val="0"/>
              <w:spacing w:line="280" w:lineRule="exact"/>
              <w:rPr>
                <w:rFonts w:ascii="仿宋_GB2312" w:eastAsia="仿宋_GB2312" w:hAnsi="宋体" w:cs="宋体"/>
                <w:w w:val="90"/>
                <w:sz w:val="24"/>
              </w:rPr>
            </w:pPr>
            <w:r w:rsidRPr="0009162B">
              <w:rPr>
                <w:rFonts w:ascii="仿宋_GB2312" w:eastAsia="仿宋_GB2312" w:hAnsi="宋体" w:cs="宋体" w:hint="eastAsia"/>
                <w:color w:val="000000"/>
                <w:w w:val="90"/>
                <w:kern w:val="0"/>
                <w:sz w:val="24"/>
              </w:rPr>
              <w:t>市建筑工程优质</w:t>
            </w:r>
            <w:proofErr w:type="gramStart"/>
            <w:r w:rsidRPr="0009162B">
              <w:rPr>
                <w:rFonts w:ascii="仿宋_GB2312" w:eastAsia="仿宋_GB2312" w:hAnsi="宋体" w:cs="宋体" w:hint="eastAsia"/>
                <w:color w:val="000000"/>
                <w:w w:val="90"/>
                <w:kern w:val="0"/>
                <w:sz w:val="24"/>
              </w:rPr>
              <w:t>结构奖</w:t>
            </w:r>
            <w:proofErr w:type="gramEnd"/>
          </w:p>
        </w:tc>
        <w:tc>
          <w:tcPr>
            <w:tcW w:w="1252"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1.5分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28</w:t>
            </w:r>
          </w:p>
        </w:tc>
        <w:tc>
          <w:tcPr>
            <w:tcW w:w="567"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858" w:type="dxa"/>
            <w:gridSpan w:val="3"/>
            <w:vMerge w:val="restart"/>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704" w:type="dxa"/>
            <w:vMerge w:val="restart"/>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安全文明生产</w:t>
            </w:r>
          </w:p>
        </w:tc>
        <w:tc>
          <w:tcPr>
            <w:tcW w:w="4958" w:type="dxa"/>
            <w:vAlign w:val="center"/>
          </w:tcPr>
          <w:p w:rsidR="00900339" w:rsidRPr="0009162B" w:rsidRDefault="00900339" w:rsidP="003A6708">
            <w:pPr>
              <w:widowControl/>
              <w:adjustRightInd w:val="0"/>
              <w:snapToGrid w:val="0"/>
              <w:spacing w:line="280" w:lineRule="exact"/>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市房屋市政施工安全文明工地</w:t>
            </w:r>
          </w:p>
        </w:tc>
        <w:tc>
          <w:tcPr>
            <w:tcW w:w="1252" w:type="dxa"/>
            <w:vAlign w:val="center"/>
          </w:tcPr>
          <w:p w:rsidR="00900339" w:rsidRPr="0009162B" w:rsidRDefault="00900339" w:rsidP="003A6708">
            <w:pPr>
              <w:widowControl/>
              <w:adjustRightInd w:val="0"/>
              <w:snapToGrid w:val="0"/>
              <w:spacing w:line="280" w:lineRule="exact"/>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1分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29</w:t>
            </w:r>
          </w:p>
        </w:tc>
        <w:tc>
          <w:tcPr>
            <w:tcW w:w="567"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858" w:type="dxa"/>
            <w:gridSpan w:val="3"/>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704"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900339" w:rsidRPr="0009162B" w:rsidRDefault="00900339" w:rsidP="003A6708">
            <w:pPr>
              <w:widowControl/>
              <w:adjustRightInd w:val="0"/>
              <w:snapToGrid w:val="0"/>
              <w:spacing w:line="280" w:lineRule="exact"/>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建筑施工双重预防体系建设市级标杆企业</w:t>
            </w:r>
          </w:p>
        </w:tc>
        <w:tc>
          <w:tcPr>
            <w:tcW w:w="1252" w:type="dxa"/>
            <w:vAlign w:val="center"/>
          </w:tcPr>
          <w:p w:rsidR="00900339" w:rsidRPr="0009162B" w:rsidRDefault="00900339" w:rsidP="003A6708">
            <w:pPr>
              <w:widowControl/>
              <w:adjustRightInd w:val="0"/>
              <w:snapToGrid w:val="0"/>
              <w:spacing w:line="280" w:lineRule="exact"/>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1分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30</w:t>
            </w:r>
          </w:p>
        </w:tc>
        <w:tc>
          <w:tcPr>
            <w:tcW w:w="567"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858" w:type="dxa"/>
            <w:gridSpan w:val="3"/>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70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科技进步</w:t>
            </w:r>
          </w:p>
        </w:tc>
        <w:tc>
          <w:tcPr>
            <w:tcW w:w="4958" w:type="dxa"/>
            <w:vAlign w:val="center"/>
          </w:tcPr>
          <w:p w:rsidR="00900339" w:rsidRPr="0009162B" w:rsidRDefault="00900339" w:rsidP="003A6708">
            <w:pPr>
              <w:widowControl/>
              <w:adjustRightInd w:val="0"/>
              <w:snapToGrid w:val="0"/>
              <w:spacing w:line="280" w:lineRule="exact"/>
              <w:jc w:val="left"/>
              <w:rPr>
                <w:rFonts w:ascii="仿宋_GB2312" w:eastAsia="仿宋_GB2312" w:hAnsi="宋体" w:cs="宋体"/>
                <w:color w:val="000000"/>
                <w:w w:val="90"/>
                <w:kern w:val="0"/>
                <w:sz w:val="24"/>
              </w:rPr>
            </w:pPr>
            <w:r w:rsidRPr="0009162B">
              <w:rPr>
                <w:rFonts w:ascii="仿宋_GB2312" w:eastAsia="仿宋_GB2312" w:hAnsi="宋体" w:cs="宋体" w:hint="eastAsia"/>
                <w:color w:val="000000"/>
                <w:w w:val="90"/>
                <w:kern w:val="0"/>
                <w:sz w:val="24"/>
              </w:rPr>
              <w:t>市绿色施工科技示范工程</w:t>
            </w:r>
          </w:p>
        </w:tc>
        <w:tc>
          <w:tcPr>
            <w:tcW w:w="1252" w:type="dxa"/>
            <w:vAlign w:val="center"/>
          </w:tcPr>
          <w:p w:rsidR="00900339" w:rsidRPr="0009162B" w:rsidRDefault="00900339" w:rsidP="003A6708">
            <w:pPr>
              <w:widowControl/>
              <w:adjustRightInd w:val="0"/>
              <w:snapToGrid w:val="0"/>
              <w:spacing w:line="280" w:lineRule="exact"/>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1分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31</w:t>
            </w:r>
          </w:p>
        </w:tc>
        <w:tc>
          <w:tcPr>
            <w:tcW w:w="567"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1562" w:type="dxa"/>
            <w:gridSpan w:val="4"/>
            <w:vMerge w:val="restart"/>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市级表彰</w:t>
            </w:r>
          </w:p>
        </w:tc>
        <w:tc>
          <w:tcPr>
            <w:tcW w:w="4958" w:type="dxa"/>
            <w:vAlign w:val="center"/>
          </w:tcPr>
          <w:p w:rsidR="00900339" w:rsidRPr="0009162B" w:rsidRDefault="00900339" w:rsidP="003A6708">
            <w:pPr>
              <w:widowControl/>
              <w:adjustRightInd w:val="0"/>
              <w:snapToGrid w:val="0"/>
              <w:spacing w:line="280" w:lineRule="exact"/>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市政府表彰</w:t>
            </w:r>
          </w:p>
        </w:tc>
        <w:tc>
          <w:tcPr>
            <w:tcW w:w="1252" w:type="dxa"/>
            <w:vAlign w:val="center"/>
          </w:tcPr>
          <w:p w:rsidR="00900339" w:rsidRPr="0009162B" w:rsidRDefault="00900339" w:rsidP="003A6708">
            <w:pPr>
              <w:widowControl/>
              <w:adjustRightInd w:val="0"/>
              <w:snapToGrid w:val="0"/>
              <w:spacing w:line="280" w:lineRule="exact"/>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32</w:t>
            </w:r>
          </w:p>
        </w:tc>
        <w:tc>
          <w:tcPr>
            <w:tcW w:w="567"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1562" w:type="dxa"/>
            <w:gridSpan w:val="4"/>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900339" w:rsidRPr="0009162B" w:rsidRDefault="00900339" w:rsidP="003A6708">
            <w:pPr>
              <w:widowControl/>
              <w:adjustRightInd w:val="0"/>
              <w:snapToGrid w:val="0"/>
              <w:spacing w:line="280" w:lineRule="exact"/>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市级其他行政主管部门列入“红名单”</w:t>
            </w:r>
          </w:p>
        </w:tc>
        <w:tc>
          <w:tcPr>
            <w:tcW w:w="1252" w:type="dxa"/>
            <w:vAlign w:val="center"/>
          </w:tcPr>
          <w:p w:rsidR="00900339" w:rsidRPr="0009162B" w:rsidRDefault="00900339" w:rsidP="003A6708">
            <w:pPr>
              <w:widowControl/>
              <w:adjustRightInd w:val="0"/>
              <w:snapToGrid w:val="0"/>
              <w:spacing w:line="280" w:lineRule="exact"/>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33</w:t>
            </w:r>
          </w:p>
        </w:tc>
        <w:tc>
          <w:tcPr>
            <w:tcW w:w="567"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1562" w:type="dxa"/>
            <w:gridSpan w:val="4"/>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900339" w:rsidRPr="0009162B" w:rsidRDefault="00900339" w:rsidP="003A6708">
            <w:pPr>
              <w:widowControl/>
              <w:adjustRightInd w:val="0"/>
              <w:snapToGrid w:val="0"/>
              <w:spacing w:line="280" w:lineRule="exact"/>
              <w:jc w:val="left"/>
              <w:rPr>
                <w:rFonts w:ascii="仿宋_GB2312" w:eastAsia="仿宋_GB2312" w:hAnsi="宋体" w:cs="宋体"/>
                <w:color w:val="000000"/>
                <w:w w:val="90"/>
                <w:kern w:val="0"/>
                <w:sz w:val="24"/>
              </w:rPr>
            </w:pPr>
            <w:r w:rsidRPr="0009162B">
              <w:rPr>
                <w:rFonts w:ascii="仿宋_GB2312" w:eastAsia="仿宋_GB2312" w:hAnsi="宋体" w:cs="宋体" w:hint="eastAsia"/>
                <w:color w:val="000000"/>
                <w:w w:val="90"/>
                <w:kern w:val="0"/>
                <w:sz w:val="24"/>
              </w:rPr>
              <w:t>市住建局表彰</w:t>
            </w:r>
          </w:p>
        </w:tc>
        <w:tc>
          <w:tcPr>
            <w:tcW w:w="1252" w:type="dxa"/>
            <w:vAlign w:val="center"/>
          </w:tcPr>
          <w:p w:rsidR="00900339" w:rsidRPr="0009162B" w:rsidRDefault="00900339" w:rsidP="003A6708">
            <w:pPr>
              <w:widowControl/>
              <w:adjustRightInd w:val="0"/>
              <w:snapToGrid w:val="0"/>
              <w:spacing w:line="280" w:lineRule="exact"/>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1分</w:t>
            </w:r>
          </w:p>
        </w:tc>
      </w:tr>
      <w:tr w:rsidR="00900339">
        <w:trPr>
          <w:trHeight w:val="454"/>
          <w:jc w:val="center"/>
        </w:trPr>
        <w:tc>
          <w:tcPr>
            <w:tcW w:w="534" w:type="dxa"/>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34</w:t>
            </w:r>
          </w:p>
        </w:tc>
        <w:tc>
          <w:tcPr>
            <w:tcW w:w="567" w:type="dxa"/>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1562" w:type="dxa"/>
            <w:gridSpan w:val="4"/>
            <w:vMerge/>
            <w:vAlign w:val="center"/>
          </w:tcPr>
          <w:p w:rsidR="00900339" w:rsidRPr="0009162B" w:rsidRDefault="00900339"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900339" w:rsidRPr="0009162B" w:rsidRDefault="00900339" w:rsidP="003A6708">
            <w:pPr>
              <w:widowControl/>
              <w:adjustRightInd w:val="0"/>
              <w:snapToGrid w:val="0"/>
              <w:spacing w:line="280" w:lineRule="exact"/>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市住房和城乡建设</w:t>
            </w:r>
            <w:proofErr w:type="gramStart"/>
            <w:r w:rsidRPr="0009162B">
              <w:rPr>
                <w:rFonts w:ascii="仿宋_GB2312" w:eastAsia="仿宋_GB2312" w:hAnsi="宋体" w:cs="宋体" w:hint="eastAsia"/>
                <w:color w:val="000000"/>
                <w:kern w:val="0"/>
                <w:sz w:val="24"/>
              </w:rPr>
              <w:t>局经验</w:t>
            </w:r>
            <w:proofErr w:type="gramEnd"/>
            <w:r w:rsidRPr="0009162B">
              <w:rPr>
                <w:rFonts w:ascii="仿宋_GB2312" w:eastAsia="仿宋_GB2312" w:hAnsi="宋体" w:cs="宋体" w:hint="eastAsia"/>
                <w:color w:val="000000"/>
                <w:kern w:val="0"/>
                <w:sz w:val="24"/>
              </w:rPr>
              <w:t>介绍推广、工程观摩</w:t>
            </w:r>
          </w:p>
        </w:tc>
        <w:tc>
          <w:tcPr>
            <w:tcW w:w="1252" w:type="dxa"/>
            <w:vAlign w:val="center"/>
          </w:tcPr>
          <w:p w:rsidR="00900339" w:rsidRPr="0009162B" w:rsidRDefault="00900339" w:rsidP="003A6708">
            <w:pPr>
              <w:widowControl/>
              <w:adjustRightInd w:val="0"/>
              <w:snapToGrid w:val="0"/>
              <w:spacing w:line="280" w:lineRule="exact"/>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1分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35</w:t>
            </w:r>
          </w:p>
        </w:tc>
        <w:tc>
          <w:tcPr>
            <w:tcW w:w="567" w:type="dxa"/>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区县级</w:t>
            </w:r>
          </w:p>
        </w:tc>
        <w:tc>
          <w:tcPr>
            <w:tcW w:w="1562" w:type="dxa"/>
            <w:gridSpan w:val="4"/>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区县级表彰</w:t>
            </w: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县（区）政府（管委</w:t>
            </w:r>
            <w:r w:rsidR="006E0B12" w:rsidRPr="0009162B">
              <w:rPr>
                <w:rFonts w:ascii="仿宋_GB2312" w:eastAsia="仿宋_GB2312" w:hAnsi="宋体" w:cs="宋体" w:hint="eastAsia"/>
                <w:sz w:val="24"/>
              </w:rPr>
              <w:t>会</w:t>
            </w:r>
            <w:r w:rsidRPr="0009162B">
              <w:rPr>
                <w:rFonts w:ascii="仿宋_GB2312" w:eastAsia="仿宋_GB2312" w:hAnsi="宋体" w:cs="宋体" w:hint="eastAsia"/>
                <w:sz w:val="24"/>
              </w:rPr>
              <w:t>）表彰</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36</w:t>
            </w:r>
          </w:p>
        </w:tc>
        <w:tc>
          <w:tcPr>
            <w:tcW w:w="567" w:type="dxa"/>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1562" w:type="dxa"/>
            <w:gridSpan w:val="4"/>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w w:val="90"/>
                <w:sz w:val="24"/>
              </w:rPr>
            </w:pPr>
            <w:r w:rsidRPr="0009162B">
              <w:rPr>
                <w:rFonts w:ascii="仿宋_GB2312" w:eastAsia="仿宋_GB2312" w:hAnsi="宋体" w:cs="宋体" w:hint="eastAsia"/>
                <w:color w:val="000000"/>
                <w:w w:val="90"/>
                <w:kern w:val="0"/>
                <w:sz w:val="24"/>
              </w:rPr>
              <w:t>县（区）住建局表彰</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0.5分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37</w:t>
            </w:r>
          </w:p>
        </w:tc>
        <w:tc>
          <w:tcPr>
            <w:tcW w:w="2129" w:type="dxa"/>
            <w:gridSpan w:val="5"/>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综合项目</w:t>
            </w:r>
          </w:p>
        </w:tc>
        <w:tc>
          <w:tcPr>
            <w:tcW w:w="4958" w:type="dxa"/>
            <w:vAlign w:val="center"/>
          </w:tcPr>
          <w:p w:rsidR="00F32B33" w:rsidRPr="0009162B" w:rsidRDefault="00850EB4" w:rsidP="003A6708">
            <w:pPr>
              <w:adjustRightInd w:val="0"/>
              <w:snapToGrid w:val="0"/>
              <w:spacing w:line="280" w:lineRule="exact"/>
              <w:rPr>
                <w:rFonts w:ascii="仿宋_GB2312" w:eastAsia="仿宋_GB2312" w:hAnsi="宋体" w:cs="宋体"/>
                <w:sz w:val="24"/>
              </w:rPr>
            </w:pPr>
            <w:r w:rsidRPr="0009162B">
              <w:rPr>
                <w:rFonts w:ascii="仿宋_GB2312" w:eastAsia="仿宋_GB2312" w:hAnsi="宋体" w:cs="宋体" w:hint="eastAsia"/>
                <w:sz w:val="24"/>
              </w:rPr>
              <w:t>工程业绩</w:t>
            </w:r>
          </w:p>
        </w:tc>
        <w:tc>
          <w:tcPr>
            <w:tcW w:w="1252"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5分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42</w:t>
            </w:r>
          </w:p>
        </w:tc>
        <w:tc>
          <w:tcPr>
            <w:tcW w:w="2129" w:type="dxa"/>
            <w:gridSpan w:val="5"/>
            <w:vMerge w:val="restart"/>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其他</w:t>
            </w:r>
          </w:p>
        </w:tc>
        <w:tc>
          <w:tcPr>
            <w:tcW w:w="4958" w:type="dxa"/>
            <w:vAlign w:val="center"/>
          </w:tcPr>
          <w:p w:rsidR="00F32B33" w:rsidRPr="0009162B" w:rsidRDefault="00850EB4" w:rsidP="003A6708">
            <w:pPr>
              <w:widowControl/>
              <w:adjustRightInd w:val="0"/>
              <w:snapToGrid w:val="0"/>
              <w:spacing w:line="280" w:lineRule="exact"/>
              <w:jc w:val="left"/>
              <w:rPr>
                <w:rFonts w:ascii="仿宋_GB2312" w:eastAsia="仿宋_GB2312" w:hAnsi="宋体" w:cs="宋体"/>
                <w:sz w:val="24"/>
              </w:rPr>
            </w:pPr>
            <w:r w:rsidRPr="0009162B">
              <w:rPr>
                <w:rFonts w:ascii="仿宋_GB2312" w:eastAsia="仿宋_GB2312" w:hAnsi="宋体" w:cs="宋体" w:hint="eastAsia"/>
                <w:color w:val="000000"/>
                <w:kern w:val="0"/>
                <w:sz w:val="24"/>
              </w:rPr>
              <w:t>参与扶贫</w:t>
            </w:r>
            <w:r w:rsidR="00607666" w:rsidRPr="0009162B">
              <w:rPr>
                <w:rFonts w:ascii="仿宋_GB2312" w:eastAsia="仿宋_GB2312" w:hAnsi="宋体" w:cs="宋体" w:hint="eastAsia"/>
                <w:color w:val="000000"/>
                <w:kern w:val="0"/>
                <w:sz w:val="24"/>
              </w:rPr>
              <w:t>、乡村振兴</w:t>
            </w:r>
            <w:r w:rsidRPr="0009162B">
              <w:rPr>
                <w:rFonts w:ascii="仿宋_GB2312" w:eastAsia="仿宋_GB2312" w:hAnsi="宋体" w:cs="宋体" w:hint="eastAsia"/>
                <w:color w:val="000000"/>
                <w:kern w:val="0"/>
                <w:sz w:val="24"/>
              </w:rPr>
              <w:t>、抢险</w:t>
            </w:r>
            <w:r w:rsidR="00607666" w:rsidRPr="0009162B">
              <w:rPr>
                <w:rFonts w:ascii="仿宋_GB2312" w:eastAsia="仿宋_GB2312" w:hAnsi="宋体" w:cs="宋体" w:hint="eastAsia"/>
                <w:color w:val="000000"/>
                <w:kern w:val="0"/>
                <w:sz w:val="24"/>
              </w:rPr>
              <w:t>救灾、防疫</w:t>
            </w:r>
            <w:r w:rsidRPr="0009162B">
              <w:rPr>
                <w:rFonts w:ascii="仿宋_GB2312" w:eastAsia="仿宋_GB2312" w:hAnsi="宋体" w:cs="宋体" w:hint="eastAsia"/>
                <w:color w:val="000000"/>
                <w:kern w:val="0"/>
                <w:sz w:val="24"/>
              </w:rPr>
              <w:t>等</w:t>
            </w:r>
          </w:p>
        </w:tc>
        <w:tc>
          <w:tcPr>
            <w:tcW w:w="1252" w:type="dxa"/>
            <w:vAlign w:val="center"/>
          </w:tcPr>
          <w:p w:rsidR="00F32B33" w:rsidRPr="0009162B" w:rsidRDefault="00850EB4" w:rsidP="003A6708">
            <w:pPr>
              <w:widowControl/>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color w:val="000000"/>
                <w:kern w:val="0"/>
                <w:sz w:val="24"/>
              </w:rPr>
              <w:t>1分</w:t>
            </w:r>
          </w:p>
        </w:tc>
      </w:tr>
      <w:tr w:rsidR="00F32B33">
        <w:trPr>
          <w:trHeight w:val="454"/>
          <w:jc w:val="center"/>
        </w:trPr>
        <w:tc>
          <w:tcPr>
            <w:tcW w:w="534" w:type="dxa"/>
            <w:vAlign w:val="center"/>
          </w:tcPr>
          <w:p w:rsidR="00F32B33" w:rsidRPr="0009162B" w:rsidRDefault="00850EB4" w:rsidP="003A6708">
            <w:pPr>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43</w:t>
            </w:r>
          </w:p>
        </w:tc>
        <w:tc>
          <w:tcPr>
            <w:tcW w:w="2129" w:type="dxa"/>
            <w:gridSpan w:val="5"/>
            <w:vMerge/>
            <w:vAlign w:val="center"/>
          </w:tcPr>
          <w:p w:rsidR="00F32B33" w:rsidRPr="0009162B" w:rsidRDefault="00F32B33" w:rsidP="003A6708">
            <w:pPr>
              <w:adjustRightInd w:val="0"/>
              <w:snapToGrid w:val="0"/>
              <w:spacing w:line="280" w:lineRule="exact"/>
              <w:jc w:val="center"/>
              <w:rPr>
                <w:rFonts w:ascii="仿宋_GB2312" w:eastAsia="仿宋_GB2312" w:hAnsi="宋体" w:cs="宋体"/>
                <w:sz w:val="24"/>
              </w:rPr>
            </w:pPr>
          </w:p>
        </w:tc>
        <w:tc>
          <w:tcPr>
            <w:tcW w:w="4958" w:type="dxa"/>
            <w:vAlign w:val="center"/>
          </w:tcPr>
          <w:p w:rsidR="00F32B33" w:rsidRPr="0009162B" w:rsidRDefault="00850EB4" w:rsidP="003A6708">
            <w:pPr>
              <w:widowControl/>
              <w:adjustRightInd w:val="0"/>
              <w:snapToGrid w:val="0"/>
              <w:spacing w:line="280" w:lineRule="exact"/>
              <w:jc w:val="left"/>
              <w:rPr>
                <w:rFonts w:ascii="仿宋_GB2312" w:eastAsia="仿宋_GB2312" w:hAnsi="宋体" w:cs="宋体"/>
                <w:sz w:val="24"/>
              </w:rPr>
            </w:pPr>
            <w:r w:rsidRPr="0009162B">
              <w:rPr>
                <w:rFonts w:ascii="仿宋_GB2312" w:eastAsia="仿宋_GB2312" w:hAnsi="宋体" w:cs="宋体" w:hint="eastAsia"/>
                <w:color w:val="000000"/>
                <w:kern w:val="0"/>
                <w:sz w:val="24"/>
              </w:rPr>
              <w:t>未拖欠农民工工资</w:t>
            </w:r>
          </w:p>
        </w:tc>
        <w:tc>
          <w:tcPr>
            <w:tcW w:w="1252" w:type="dxa"/>
            <w:vAlign w:val="center"/>
          </w:tcPr>
          <w:p w:rsidR="00F32B33" w:rsidRPr="0009162B" w:rsidRDefault="00850EB4" w:rsidP="003A6708">
            <w:pPr>
              <w:widowControl/>
              <w:adjustRightInd w:val="0"/>
              <w:snapToGrid w:val="0"/>
              <w:spacing w:line="280" w:lineRule="exact"/>
              <w:jc w:val="center"/>
              <w:rPr>
                <w:rFonts w:ascii="仿宋_GB2312" w:eastAsia="仿宋_GB2312" w:hAnsi="宋体" w:cs="宋体"/>
                <w:sz w:val="24"/>
              </w:rPr>
            </w:pPr>
            <w:r w:rsidRPr="0009162B">
              <w:rPr>
                <w:rFonts w:ascii="仿宋_GB2312" w:eastAsia="仿宋_GB2312" w:hAnsi="宋体" w:cs="宋体" w:hint="eastAsia"/>
                <w:color w:val="000000"/>
                <w:kern w:val="0"/>
                <w:sz w:val="24"/>
              </w:rPr>
              <w:t>1分</w:t>
            </w:r>
          </w:p>
        </w:tc>
      </w:tr>
    </w:tbl>
    <w:p w:rsidR="00687C1D" w:rsidRDefault="00850EB4" w:rsidP="009E64ED">
      <w:pPr>
        <w:pStyle w:val="a3"/>
        <w:widowControl/>
        <w:adjustRightInd w:val="0"/>
        <w:snapToGrid w:val="0"/>
        <w:spacing w:line="500" w:lineRule="exact"/>
        <w:rPr>
          <w:rFonts w:ascii="仿宋_GB2312" w:eastAsia="仿宋_GB2312" w:hAnsi="宋体" w:cs="宋体"/>
          <w:spacing w:val="-20"/>
          <w:sz w:val="32"/>
          <w:szCs w:val="32"/>
        </w:rPr>
      </w:pPr>
      <w:r w:rsidRPr="008776CA">
        <w:rPr>
          <w:rFonts w:ascii="仿宋_GB2312" w:eastAsia="仿宋_GB2312" w:hAnsi="宋体" w:cs="宋体" w:hint="eastAsia"/>
          <w:bCs/>
          <w:sz w:val="32"/>
          <w:szCs w:val="32"/>
        </w:rPr>
        <w:t>说明</w:t>
      </w:r>
      <w:r w:rsidRPr="008776CA">
        <w:rPr>
          <w:rFonts w:ascii="仿宋_GB2312" w:eastAsia="仿宋_GB2312" w:hAnsi="宋体" w:cs="宋体" w:hint="eastAsia"/>
          <w:spacing w:val="-20"/>
          <w:sz w:val="32"/>
          <w:szCs w:val="32"/>
        </w:rPr>
        <w:t>：</w:t>
      </w:r>
      <w:r w:rsidR="00176C77">
        <w:rPr>
          <w:rFonts w:ascii="仿宋_GB2312" w:eastAsia="仿宋_GB2312" w:hAnsi="宋体" w:cs="宋体" w:hint="eastAsia"/>
          <w:spacing w:val="-20"/>
          <w:sz w:val="32"/>
          <w:szCs w:val="32"/>
        </w:rPr>
        <w:t>1.企业基本信息</w:t>
      </w:r>
      <w:proofErr w:type="gramStart"/>
      <w:r w:rsidR="00176C77">
        <w:rPr>
          <w:rFonts w:ascii="仿宋_GB2312" w:eastAsia="仿宋_GB2312" w:hAnsi="宋体" w:cs="宋体" w:hint="eastAsia"/>
          <w:spacing w:val="-20"/>
          <w:sz w:val="32"/>
          <w:szCs w:val="32"/>
        </w:rPr>
        <w:t>齐全将赋基本</w:t>
      </w:r>
      <w:proofErr w:type="gramEnd"/>
      <w:r w:rsidR="00AB6E90">
        <w:rPr>
          <w:rFonts w:ascii="仿宋_GB2312" w:eastAsia="仿宋_GB2312" w:hAnsi="宋体" w:cs="宋体" w:hint="eastAsia"/>
          <w:spacing w:val="-20"/>
          <w:sz w:val="32"/>
          <w:szCs w:val="32"/>
        </w:rPr>
        <w:t>信息</w:t>
      </w:r>
      <w:r w:rsidR="00176C77">
        <w:rPr>
          <w:rFonts w:ascii="仿宋_GB2312" w:eastAsia="仿宋_GB2312" w:hAnsi="宋体" w:cs="宋体" w:hint="eastAsia"/>
          <w:spacing w:val="-20"/>
          <w:sz w:val="32"/>
          <w:szCs w:val="32"/>
        </w:rPr>
        <w:t>分60分。</w:t>
      </w:r>
    </w:p>
    <w:p w:rsidR="00F32B33" w:rsidRPr="009E64ED" w:rsidRDefault="00687C1D" w:rsidP="00687C1D">
      <w:pPr>
        <w:pStyle w:val="a3"/>
        <w:widowControl/>
        <w:adjustRightInd w:val="0"/>
        <w:snapToGrid w:val="0"/>
        <w:spacing w:line="500" w:lineRule="exact"/>
        <w:ind w:firstLineChars="300" w:firstLine="960"/>
        <w:rPr>
          <w:rFonts w:ascii="仿宋_GB2312" w:eastAsia="仿宋_GB2312" w:hAnsi="宋体" w:cs="宋体"/>
          <w:spacing w:val="-20"/>
          <w:sz w:val="32"/>
          <w:szCs w:val="32"/>
        </w:rPr>
      </w:pPr>
      <w:r>
        <w:rPr>
          <w:rFonts w:ascii="仿宋_GB2312" w:eastAsia="仿宋_GB2312" w:hAnsi="宋体" w:cs="宋体" w:hint="eastAsia"/>
          <w:sz w:val="32"/>
          <w:szCs w:val="32"/>
        </w:rPr>
        <w:t>2</w:t>
      </w:r>
      <w:r w:rsidR="00850EB4" w:rsidRPr="008776CA">
        <w:rPr>
          <w:rFonts w:ascii="仿宋_GB2312" w:eastAsia="仿宋_GB2312" w:hAnsi="宋体" w:cs="宋体" w:hint="eastAsia"/>
          <w:sz w:val="32"/>
          <w:szCs w:val="32"/>
        </w:rPr>
        <w:t>.工程类别、项目不能重复加分。</w:t>
      </w:r>
    </w:p>
    <w:p w:rsidR="008776CA" w:rsidRDefault="00687C1D" w:rsidP="009E64ED">
      <w:pPr>
        <w:widowControl/>
        <w:adjustRightInd w:val="0"/>
        <w:snapToGrid w:val="0"/>
        <w:spacing w:line="500" w:lineRule="exact"/>
        <w:ind w:firstLineChars="300" w:firstLine="9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850EB4" w:rsidRPr="008776CA">
        <w:rPr>
          <w:rFonts w:ascii="仿宋_GB2312" w:eastAsia="仿宋_GB2312" w:hAnsi="宋体" w:cs="宋体" w:hint="eastAsia"/>
          <w:kern w:val="0"/>
          <w:sz w:val="32"/>
          <w:szCs w:val="32"/>
        </w:rPr>
        <w:t>.工程业绩认定范围（该项最高不超过20分）：</w:t>
      </w:r>
    </w:p>
    <w:p w:rsidR="00F32B33" w:rsidRPr="008776CA" w:rsidRDefault="00850EB4" w:rsidP="009E64ED">
      <w:pPr>
        <w:widowControl/>
        <w:adjustRightInd w:val="0"/>
        <w:snapToGrid w:val="0"/>
        <w:spacing w:line="500" w:lineRule="exact"/>
        <w:ind w:firstLineChars="200" w:firstLine="640"/>
        <w:jc w:val="left"/>
        <w:rPr>
          <w:rFonts w:ascii="仿宋_GB2312" w:eastAsia="仿宋_GB2312" w:hAnsi="宋体" w:cs="宋体"/>
          <w:kern w:val="0"/>
          <w:sz w:val="32"/>
          <w:szCs w:val="32"/>
        </w:rPr>
      </w:pPr>
      <w:r w:rsidRPr="008776CA">
        <w:rPr>
          <w:rFonts w:ascii="仿宋_GB2312" w:eastAsia="仿宋_GB2312" w:hAnsi="宋体" w:cs="宋体" w:hint="eastAsia"/>
          <w:bCs/>
          <w:kern w:val="0"/>
          <w:sz w:val="32"/>
          <w:szCs w:val="32"/>
        </w:rPr>
        <w:t>（1）</w:t>
      </w:r>
      <w:r w:rsidRPr="008776CA">
        <w:rPr>
          <w:rFonts w:ascii="仿宋_GB2312" w:eastAsia="仿宋_GB2312" w:hAnsi="宋体" w:cs="宋体" w:hint="eastAsia"/>
          <w:kern w:val="0"/>
          <w:sz w:val="32"/>
          <w:szCs w:val="32"/>
        </w:rPr>
        <w:t>施工企业工程业绩认定范围为</w:t>
      </w:r>
      <w:r w:rsidR="00AC2F11">
        <w:rPr>
          <w:rFonts w:ascii="仿宋_GB2312" w:eastAsia="仿宋_GB2312" w:hAnsi="宋体" w:cs="宋体" w:hint="eastAsia"/>
          <w:kern w:val="0"/>
          <w:sz w:val="32"/>
          <w:szCs w:val="32"/>
        </w:rPr>
        <w:t>近两</w:t>
      </w:r>
      <w:r w:rsidRPr="008776CA">
        <w:rPr>
          <w:rFonts w:ascii="仿宋_GB2312" w:eastAsia="仿宋_GB2312" w:hAnsi="宋体" w:cs="宋体" w:hint="eastAsia"/>
          <w:kern w:val="0"/>
          <w:sz w:val="32"/>
          <w:szCs w:val="32"/>
        </w:rPr>
        <w:t>年</w:t>
      </w:r>
      <w:r w:rsidR="00AC2F11">
        <w:rPr>
          <w:rFonts w:ascii="仿宋_GB2312" w:eastAsia="仿宋_GB2312" w:hAnsi="宋体" w:cs="宋体" w:hint="eastAsia"/>
          <w:kern w:val="0"/>
          <w:sz w:val="32"/>
          <w:szCs w:val="32"/>
        </w:rPr>
        <w:t>内</w:t>
      </w:r>
      <w:r w:rsidRPr="008776CA">
        <w:rPr>
          <w:rFonts w:ascii="仿宋_GB2312" w:eastAsia="仿宋_GB2312" w:hAnsi="宋体" w:cs="宋体" w:hint="eastAsia"/>
          <w:kern w:val="0"/>
          <w:sz w:val="32"/>
          <w:szCs w:val="32"/>
        </w:rPr>
        <w:t>签订的合同</w:t>
      </w:r>
      <w:r w:rsidR="00391289">
        <w:rPr>
          <w:rFonts w:ascii="仿宋_GB2312" w:eastAsia="仿宋_GB2312" w:hAnsi="宋体" w:cs="宋体" w:hint="eastAsia"/>
          <w:kern w:val="0"/>
          <w:sz w:val="32"/>
          <w:szCs w:val="32"/>
        </w:rPr>
        <w:t>。</w:t>
      </w:r>
      <w:r w:rsidRPr="008776CA">
        <w:rPr>
          <w:rFonts w:ascii="仿宋_GB2312" w:eastAsia="仿宋_GB2312" w:hAnsi="宋体" w:cs="宋体" w:hint="eastAsia"/>
          <w:kern w:val="0"/>
          <w:sz w:val="32"/>
          <w:szCs w:val="32"/>
        </w:rPr>
        <w:t>加分计算标准：建筑工程累加合同额每1000万元加2分；工程合同额低1000万元高500万元加1分，低500万元加0.5分。</w:t>
      </w:r>
    </w:p>
    <w:p w:rsidR="00F32B33" w:rsidRPr="008776CA" w:rsidRDefault="00850EB4" w:rsidP="009E64ED">
      <w:pPr>
        <w:widowControl/>
        <w:adjustRightInd w:val="0"/>
        <w:snapToGrid w:val="0"/>
        <w:spacing w:line="500" w:lineRule="exact"/>
        <w:ind w:firstLineChars="200" w:firstLine="640"/>
        <w:jc w:val="left"/>
        <w:rPr>
          <w:rFonts w:ascii="仿宋_GB2312" w:eastAsia="仿宋_GB2312" w:hAnsi="宋体" w:cs="宋体"/>
          <w:sz w:val="32"/>
          <w:szCs w:val="32"/>
        </w:rPr>
      </w:pPr>
      <w:r w:rsidRPr="008776CA">
        <w:rPr>
          <w:rFonts w:ascii="仿宋_GB2312" w:eastAsia="仿宋_GB2312" w:hAnsi="宋体" w:cs="宋体" w:hint="eastAsia"/>
          <w:sz w:val="32"/>
          <w:szCs w:val="32"/>
        </w:rPr>
        <w:t>（2）监理企业工程业绩认定范围为</w:t>
      </w:r>
      <w:r w:rsidR="00201EF7">
        <w:rPr>
          <w:rFonts w:ascii="仿宋_GB2312" w:eastAsia="仿宋_GB2312" w:hAnsi="宋体" w:cs="宋体" w:hint="eastAsia"/>
          <w:sz w:val="32"/>
          <w:szCs w:val="32"/>
        </w:rPr>
        <w:t>近两年内</w:t>
      </w:r>
      <w:r w:rsidRPr="008776CA">
        <w:rPr>
          <w:rFonts w:ascii="仿宋_GB2312" w:eastAsia="仿宋_GB2312" w:hAnsi="宋体" w:cs="宋体" w:hint="eastAsia"/>
          <w:sz w:val="32"/>
          <w:szCs w:val="32"/>
        </w:rPr>
        <w:t>签订的合同</w:t>
      </w:r>
      <w:r w:rsidR="00391289">
        <w:rPr>
          <w:rFonts w:ascii="仿宋_GB2312" w:eastAsia="仿宋_GB2312" w:hAnsi="宋体" w:cs="宋体" w:hint="eastAsia"/>
          <w:sz w:val="32"/>
          <w:szCs w:val="32"/>
        </w:rPr>
        <w:t>。</w:t>
      </w:r>
      <w:r w:rsidRPr="008776CA">
        <w:rPr>
          <w:rFonts w:ascii="仿宋_GB2312" w:eastAsia="仿宋_GB2312" w:hAnsi="宋体" w:cs="宋体" w:hint="eastAsia"/>
          <w:sz w:val="32"/>
          <w:szCs w:val="32"/>
        </w:rPr>
        <w:t>加分计算标准：</w:t>
      </w:r>
      <w:r w:rsidRPr="008776CA">
        <w:rPr>
          <w:rFonts w:ascii="仿宋_GB2312" w:eastAsia="仿宋_GB2312" w:hAnsi="宋体" w:cs="宋体" w:hint="eastAsia"/>
          <w:kern w:val="0"/>
          <w:sz w:val="32"/>
          <w:szCs w:val="32"/>
        </w:rPr>
        <w:t>工程累加面积合同每5万平米加2分；工程合同面积低5万平米；高2万平方加1分，低2万平米加0.5分。</w:t>
      </w:r>
    </w:p>
    <w:p w:rsidR="00F32B33" w:rsidRPr="008776CA" w:rsidRDefault="00850EB4" w:rsidP="009E64ED">
      <w:pPr>
        <w:pStyle w:val="a3"/>
        <w:widowControl/>
        <w:adjustRightInd w:val="0"/>
        <w:snapToGrid w:val="0"/>
        <w:spacing w:line="500" w:lineRule="exact"/>
        <w:ind w:firstLineChars="200" w:firstLine="640"/>
        <w:rPr>
          <w:rFonts w:ascii="仿宋_GB2312" w:eastAsia="仿宋_GB2312" w:hAnsi="宋体" w:cs="宋体"/>
          <w:sz w:val="32"/>
          <w:szCs w:val="32"/>
        </w:rPr>
      </w:pPr>
      <w:r w:rsidRPr="008776CA">
        <w:rPr>
          <w:rFonts w:ascii="仿宋_GB2312" w:eastAsia="仿宋_GB2312" w:hAnsi="宋体" w:cs="宋体" w:hint="eastAsia"/>
          <w:sz w:val="32"/>
          <w:szCs w:val="32"/>
        </w:rPr>
        <w:t>（</w:t>
      </w:r>
      <w:r w:rsidR="00BA0405">
        <w:rPr>
          <w:rFonts w:ascii="仿宋_GB2312" w:eastAsia="仿宋_GB2312" w:hAnsi="宋体" w:cs="宋体" w:hint="eastAsia"/>
          <w:sz w:val="32"/>
          <w:szCs w:val="32"/>
        </w:rPr>
        <w:t>3</w:t>
      </w:r>
      <w:r w:rsidRPr="008776CA">
        <w:rPr>
          <w:rFonts w:ascii="仿宋_GB2312" w:eastAsia="仿宋_GB2312" w:hAnsi="宋体" w:cs="宋体" w:hint="eastAsia"/>
          <w:sz w:val="32"/>
          <w:szCs w:val="32"/>
        </w:rPr>
        <w:t>）质量检测企业</w:t>
      </w:r>
      <w:r w:rsidR="00A735CF">
        <w:rPr>
          <w:rFonts w:ascii="仿宋_GB2312" w:eastAsia="仿宋_GB2312" w:hAnsi="宋体" w:cs="宋体" w:hint="eastAsia"/>
          <w:sz w:val="32"/>
          <w:szCs w:val="32"/>
        </w:rPr>
        <w:t>合同业绩</w:t>
      </w:r>
      <w:r w:rsidRPr="008776CA">
        <w:rPr>
          <w:rFonts w:ascii="仿宋_GB2312" w:eastAsia="仿宋_GB2312" w:hAnsi="宋体" w:cs="宋体" w:hint="eastAsia"/>
          <w:sz w:val="32"/>
          <w:szCs w:val="32"/>
        </w:rPr>
        <w:t>认定范围为</w:t>
      </w:r>
      <w:r w:rsidR="00682A7B" w:rsidRPr="00682A7B">
        <w:rPr>
          <w:rFonts w:ascii="仿宋_GB2312" w:eastAsia="仿宋_GB2312" w:hAnsi="宋体" w:cs="宋体" w:hint="eastAsia"/>
          <w:sz w:val="32"/>
          <w:szCs w:val="32"/>
        </w:rPr>
        <w:t>近两年内签订</w:t>
      </w:r>
      <w:r w:rsidRPr="008776CA">
        <w:rPr>
          <w:rFonts w:ascii="仿宋_GB2312" w:eastAsia="仿宋_GB2312" w:hAnsi="宋体" w:cs="宋体" w:hint="eastAsia"/>
          <w:sz w:val="32"/>
          <w:szCs w:val="32"/>
        </w:rPr>
        <w:t>的合同</w:t>
      </w:r>
      <w:r w:rsidR="00391289">
        <w:rPr>
          <w:rFonts w:ascii="仿宋_GB2312" w:eastAsia="仿宋_GB2312" w:hAnsi="宋体" w:cs="宋体" w:hint="eastAsia"/>
          <w:sz w:val="32"/>
          <w:szCs w:val="32"/>
        </w:rPr>
        <w:t>。</w:t>
      </w:r>
      <w:r w:rsidRPr="008776CA">
        <w:rPr>
          <w:rFonts w:ascii="仿宋_GB2312" w:eastAsia="仿宋_GB2312" w:hAnsi="宋体" w:cs="宋体" w:hint="eastAsia"/>
          <w:sz w:val="32"/>
          <w:szCs w:val="32"/>
        </w:rPr>
        <w:t>加分计算标准：</w:t>
      </w:r>
      <w:r w:rsidRPr="008776CA">
        <w:rPr>
          <w:rFonts w:ascii="仿宋_GB2312" w:eastAsia="仿宋_GB2312" w:hAnsi="宋体" w:cs="宋体" w:hint="eastAsia"/>
          <w:bCs/>
          <w:sz w:val="32"/>
          <w:szCs w:val="32"/>
        </w:rPr>
        <w:t>工程累加建筑面积每10万平方米加1分；低10万万平方米加0.5分。</w:t>
      </w:r>
    </w:p>
    <w:p w:rsidR="0025208B" w:rsidRPr="0025208B" w:rsidRDefault="00192F7D" w:rsidP="006705E6">
      <w:pPr>
        <w:widowControl/>
        <w:spacing w:line="540" w:lineRule="atLeast"/>
        <w:ind w:firstLineChars="200" w:firstLine="720"/>
        <w:jc w:val="left"/>
        <w:rPr>
          <w:rFonts w:ascii="方正小标宋_GBK" w:eastAsia="方正小标宋_GBK" w:hAnsi="宋体" w:cs="宋体"/>
          <w:bCs/>
          <w:kern w:val="0"/>
          <w:sz w:val="36"/>
          <w:szCs w:val="36"/>
        </w:rPr>
      </w:pPr>
      <w:r w:rsidRPr="00192F7D">
        <w:rPr>
          <w:rFonts w:ascii="方正小标宋_GBK" w:eastAsia="方正小标宋_GBK" w:hAnsi="宋体" w:cs="宋体" w:hint="eastAsia"/>
          <w:bCs/>
          <w:kern w:val="0"/>
          <w:sz w:val="36"/>
          <w:szCs w:val="36"/>
        </w:rPr>
        <w:lastRenderedPageBreak/>
        <w:t>榆林市建筑业企业信用评价评分标准（</w:t>
      </w:r>
      <w:r w:rsidR="00850EB4" w:rsidRPr="00192F7D">
        <w:rPr>
          <w:rFonts w:ascii="方正小标宋_GBK" w:eastAsia="方正小标宋_GBK" w:hAnsi="宋体" w:cs="宋体" w:hint="eastAsia"/>
          <w:bCs/>
          <w:kern w:val="0"/>
          <w:sz w:val="36"/>
          <w:szCs w:val="36"/>
        </w:rPr>
        <w:t>扣分表</w:t>
      </w:r>
      <w:r w:rsidRPr="00192F7D">
        <w:rPr>
          <w:rFonts w:ascii="方正小标宋_GBK" w:eastAsia="方正小标宋_GBK" w:hAnsi="宋体" w:cs="宋体" w:hint="eastAsia"/>
          <w:bCs/>
          <w:kern w:val="0"/>
          <w:sz w:val="36"/>
          <w:szCs w:val="36"/>
        </w:rPr>
        <w:t>）</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74"/>
        <w:gridCol w:w="5340"/>
        <w:gridCol w:w="1231"/>
      </w:tblGrid>
      <w:tr w:rsidR="00F32B33" w:rsidRPr="0025208B" w:rsidTr="00571386">
        <w:trPr>
          <w:trHeight w:val="340"/>
          <w:jc w:val="center"/>
        </w:trPr>
        <w:tc>
          <w:tcPr>
            <w:tcW w:w="663" w:type="dxa"/>
            <w:vAlign w:val="center"/>
          </w:tcPr>
          <w:p w:rsidR="00F32B33" w:rsidRPr="00783327" w:rsidRDefault="00850EB4">
            <w:pPr>
              <w:spacing w:line="280" w:lineRule="exact"/>
              <w:jc w:val="center"/>
              <w:rPr>
                <w:rFonts w:ascii="仿宋_GB2312" w:eastAsia="仿宋_GB2312" w:hAnsi="黑体" w:cs="黑体"/>
                <w:sz w:val="24"/>
              </w:rPr>
            </w:pPr>
            <w:r w:rsidRPr="00783327">
              <w:rPr>
                <w:rFonts w:ascii="仿宋_GB2312" w:eastAsia="仿宋_GB2312" w:hAnsi="黑体" w:cs="黑体" w:hint="eastAsia"/>
                <w:sz w:val="24"/>
              </w:rPr>
              <w:t>序号</w:t>
            </w:r>
          </w:p>
        </w:tc>
        <w:tc>
          <w:tcPr>
            <w:tcW w:w="874" w:type="dxa"/>
            <w:vAlign w:val="center"/>
          </w:tcPr>
          <w:p w:rsidR="00F32B33" w:rsidRPr="00783327" w:rsidRDefault="00850EB4">
            <w:pPr>
              <w:spacing w:line="280" w:lineRule="exact"/>
              <w:jc w:val="center"/>
              <w:rPr>
                <w:rFonts w:ascii="仿宋_GB2312" w:eastAsia="仿宋_GB2312" w:hAnsi="黑体" w:cs="黑体"/>
                <w:sz w:val="24"/>
              </w:rPr>
            </w:pPr>
            <w:r w:rsidRPr="00783327">
              <w:rPr>
                <w:rFonts w:ascii="仿宋_GB2312" w:eastAsia="仿宋_GB2312" w:hAnsi="黑体" w:cs="黑体" w:hint="eastAsia"/>
                <w:sz w:val="24"/>
              </w:rPr>
              <w:t>类别</w:t>
            </w:r>
          </w:p>
        </w:tc>
        <w:tc>
          <w:tcPr>
            <w:tcW w:w="5340" w:type="dxa"/>
            <w:vAlign w:val="center"/>
          </w:tcPr>
          <w:p w:rsidR="00F32B33" w:rsidRPr="00783327" w:rsidRDefault="00850EB4">
            <w:pPr>
              <w:spacing w:line="280" w:lineRule="exact"/>
              <w:jc w:val="center"/>
              <w:rPr>
                <w:rFonts w:ascii="仿宋_GB2312" w:eastAsia="仿宋_GB2312" w:hAnsi="黑体" w:cs="黑体"/>
                <w:sz w:val="24"/>
              </w:rPr>
            </w:pPr>
            <w:r w:rsidRPr="00783327">
              <w:rPr>
                <w:rFonts w:ascii="仿宋_GB2312" w:eastAsia="仿宋_GB2312" w:hAnsi="黑体" w:cs="黑体" w:hint="eastAsia"/>
                <w:sz w:val="24"/>
              </w:rPr>
              <w:t>信息内容</w:t>
            </w:r>
          </w:p>
        </w:tc>
        <w:tc>
          <w:tcPr>
            <w:tcW w:w="1231" w:type="dxa"/>
            <w:vAlign w:val="center"/>
          </w:tcPr>
          <w:p w:rsidR="00F32B33" w:rsidRPr="00783327" w:rsidRDefault="00850EB4">
            <w:pPr>
              <w:spacing w:line="280" w:lineRule="exact"/>
              <w:jc w:val="center"/>
              <w:rPr>
                <w:rFonts w:ascii="仿宋_GB2312" w:eastAsia="仿宋_GB2312" w:hAnsi="黑体" w:cs="黑体"/>
                <w:sz w:val="24"/>
              </w:rPr>
            </w:pPr>
            <w:r w:rsidRPr="00783327">
              <w:rPr>
                <w:rFonts w:ascii="仿宋_GB2312" w:eastAsia="仿宋_GB2312" w:hAnsi="黑体" w:cs="黑体" w:hint="eastAsia"/>
                <w:sz w:val="24"/>
              </w:rPr>
              <w:t>扣分值</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w:t>
            </w:r>
          </w:p>
        </w:tc>
        <w:tc>
          <w:tcPr>
            <w:tcW w:w="874" w:type="dxa"/>
            <w:vMerge w:val="restart"/>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黑名单</w:t>
            </w:r>
          </w:p>
        </w:tc>
        <w:tc>
          <w:tcPr>
            <w:tcW w:w="5340" w:type="dxa"/>
            <w:vAlign w:val="center"/>
          </w:tcPr>
          <w:p w:rsidR="00F32B33" w:rsidRPr="0009162B" w:rsidRDefault="00850EB4">
            <w:pPr>
              <w:widowControl/>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一年内发生一次死亡1人（含）以上的质量、安全事故或造成严重社会影响的</w:t>
            </w:r>
          </w:p>
        </w:tc>
        <w:tc>
          <w:tcPr>
            <w:tcW w:w="1231" w:type="dxa"/>
            <w:vAlign w:val="center"/>
          </w:tcPr>
          <w:p w:rsidR="00F32B33" w:rsidRPr="0009162B" w:rsidRDefault="00850EB4">
            <w:pPr>
              <w:widowControl/>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发生质量、安全事故后，违反法律法规规定迟报、瞒报、谎报或故意破坏事故现场、毁灭有关证据的</w:t>
            </w:r>
          </w:p>
        </w:tc>
        <w:tc>
          <w:tcPr>
            <w:tcW w:w="1231" w:type="dxa"/>
            <w:vAlign w:val="center"/>
          </w:tcPr>
          <w:p w:rsidR="00F32B33" w:rsidRPr="0009162B" w:rsidRDefault="00850EB4">
            <w:pPr>
              <w:widowControl/>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对各级建设主管部门行政执法与监督检查中下发执法建议书、整改通知单等拒不整改或整改不到位，造成严重不良社会影响的，或暴力抗法的</w:t>
            </w:r>
          </w:p>
        </w:tc>
        <w:tc>
          <w:tcPr>
            <w:tcW w:w="1231" w:type="dxa"/>
            <w:vAlign w:val="center"/>
          </w:tcPr>
          <w:p w:rsidR="00F32B33" w:rsidRPr="0009162B" w:rsidRDefault="00850EB4">
            <w:pPr>
              <w:widowControl/>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4</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经各级建设主管部门认定存在严重威胁质量、安全生产的其他行为</w:t>
            </w:r>
          </w:p>
        </w:tc>
        <w:tc>
          <w:tcPr>
            <w:tcW w:w="1231" w:type="dxa"/>
            <w:vAlign w:val="center"/>
          </w:tcPr>
          <w:p w:rsidR="00F32B33" w:rsidRPr="0009162B" w:rsidRDefault="00850EB4">
            <w:pPr>
              <w:widowControl/>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5</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不具备有效安全生产许可证书从事住房城乡建设领域生产经营活动的，或安全生产许可证书被吊销后从事住房城乡建设领域生产经营活动的，或不具备相应证照资格非法进行生产经营活动的</w:t>
            </w:r>
          </w:p>
        </w:tc>
        <w:tc>
          <w:tcPr>
            <w:tcW w:w="1231" w:type="dxa"/>
            <w:vAlign w:val="center"/>
          </w:tcPr>
          <w:p w:rsidR="00F32B33" w:rsidRPr="0009162B" w:rsidRDefault="00850EB4">
            <w:pPr>
              <w:widowControl/>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6</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伪造、变造、倒卖、出租、出借或以其他形式非法转让各种资质、许可证和执业证书的</w:t>
            </w:r>
          </w:p>
        </w:tc>
        <w:tc>
          <w:tcPr>
            <w:tcW w:w="1231" w:type="dxa"/>
            <w:vAlign w:val="center"/>
          </w:tcPr>
          <w:p w:rsidR="00F32B33" w:rsidRPr="0009162B" w:rsidRDefault="00850EB4">
            <w:pPr>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7</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未按规定履行住房城乡建设领域中管理职责被吊销相关职业资格，或被吊销安全生产考核合格证书，或被判处刑罚的</w:t>
            </w:r>
          </w:p>
        </w:tc>
        <w:tc>
          <w:tcPr>
            <w:tcW w:w="1231" w:type="dxa"/>
            <w:vAlign w:val="center"/>
          </w:tcPr>
          <w:p w:rsidR="00F32B33" w:rsidRPr="0009162B" w:rsidRDefault="00850EB4">
            <w:pPr>
              <w:widowControl/>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8</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因环保不作为、恶意拖欠工程款或拖欠农民工工资引起上访等事件被</w:t>
            </w:r>
            <w:r w:rsidR="009A7526">
              <w:rPr>
                <w:rFonts w:ascii="仿宋_GB2312" w:eastAsia="仿宋_GB2312" w:hAnsi="宋体" w:cs="宋体" w:hint="eastAsia"/>
                <w:color w:val="000000"/>
                <w:kern w:val="0"/>
                <w:sz w:val="24"/>
              </w:rPr>
              <w:t>县</w:t>
            </w:r>
            <w:r w:rsidRPr="0009162B">
              <w:rPr>
                <w:rFonts w:ascii="仿宋_GB2312" w:eastAsia="仿宋_GB2312" w:hAnsi="宋体" w:cs="宋体" w:hint="eastAsia"/>
                <w:color w:val="000000"/>
                <w:kern w:val="0"/>
                <w:sz w:val="24"/>
              </w:rPr>
              <w:t>级以上部门通报,或造成严重不良影响的</w:t>
            </w:r>
          </w:p>
        </w:tc>
        <w:tc>
          <w:tcPr>
            <w:tcW w:w="1231" w:type="dxa"/>
            <w:vAlign w:val="center"/>
          </w:tcPr>
          <w:p w:rsidR="00F32B33" w:rsidRPr="0009162B" w:rsidRDefault="00850EB4">
            <w:pPr>
              <w:widowControl/>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9</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侵害群众利益，引起异常、越级、群体上访，影响社会稳定和正常社会秩序，造成恶劣社会影响的</w:t>
            </w:r>
          </w:p>
        </w:tc>
        <w:tc>
          <w:tcPr>
            <w:tcW w:w="1231" w:type="dxa"/>
            <w:vAlign w:val="center"/>
          </w:tcPr>
          <w:p w:rsidR="00F32B33" w:rsidRPr="0009162B" w:rsidRDefault="00850EB4">
            <w:pPr>
              <w:widowControl/>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11</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按照国家规定需要持证上岗，未取得证书上岗情节严重</w:t>
            </w:r>
          </w:p>
        </w:tc>
        <w:tc>
          <w:tcPr>
            <w:tcW w:w="1231" w:type="dxa"/>
            <w:vAlign w:val="center"/>
          </w:tcPr>
          <w:p w:rsidR="00F32B33" w:rsidRPr="0009162B" w:rsidRDefault="00850EB4">
            <w:pPr>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12</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被人力资源社会保障部门主管部门列入拖欠农民工工资“黑名单”的</w:t>
            </w:r>
          </w:p>
        </w:tc>
        <w:tc>
          <w:tcPr>
            <w:tcW w:w="1231" w:type="dxa"/>
            <w:vAlign w:val="center"/>
          </w:tcPr>
          <w:p w:rsidR="00F32B33" w:rsidRPr="0009162B" w:rsidRDefault="00850EB4">
            <w:pPr>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13</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经法院判决或仲裁机构裁决，认定为拖欠工程款，且拒不履行生效法律文书确定的义务的</w:t>
            </w:r>
          </w:p>
        </w:tc>
        <w:tc>
          <w:tcPr>
            <w:tcW w:w="1231" w:type="dxa"/>
            <w:vAlign w:val="center"/>
          </w:tcPr>
          <w:p w:rsidR="00F32B33" w:rsidRPr="0009162B" w:rsidRDefault="00850EB4">
            <w:pPr>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14</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受到公安机关治安处罚或司法部门认定负有刑事责任的黑恶势力的（企业、法定代表人、实际控制人以及策划组织者）</w:t>
            </w:r>
          </w:p>
        </w:tc>
        <w:tc>
          <w:tcPr>
            <w:tcW w:w="1231" w:type="dxa"/>
            <w:vAlign w:val="center"/>
          </w:tcPr>
          <w:p w:rsidR="00F32B33" w:rsidRPr="0009162B" w:rsidRDefault="00850EB4">
            <w:pPr>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15</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被其他行政主管部门列为“黑名单”或严重违法企业的</w:t>
            </w:r>
          </w:p>
        </w:tc>
        <w:tc>
          <w:tcPr>
            <w:tcW w:w="1231" w:type="dxa"/>
            <w:vAlign w:val="center"/>
          </w:tcPr>
          <w:p w:rsidR="00F32B33" w:rsidRPr="0009162B" w:rsidRDefault="00850EB4">
            <w:pPr>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457"/>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16</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jc w:val="left"/>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其他违反法律法规规章和政策规定，且造成严重不良影响的</w:t>
            </w:r>
          </w:p>
        </w:tc>
        <w:tc>
          <w:tcPr>
            <w:tcW w:w="1231" w:type="dxa"/>
            <w:vAlign w:val="center"/>
          </w:tcPr>
          <w:p w:rsidR="00F32B33" w:rsidRPr="0009162B" w:rsidRDefault="00850EB4">
            <w:pPr>
              <w:jc w:val="center"/>
              <w:rPr>
                <w:rFonts w:ascii="仿宋_GB2312" w:eastAsia="仿宋_GB2312" w:hAnsi="宋体" w:cs="宋体"/>
                <w:color w:val="000000"/>
                <w:kern w:val="0"/>
                <w:sz w:val="24"/>
              </w:rPr>
            </w:pPr>
            <w:r w:rsidRPr="0009162B">
              <w:rPr>
                <w:rFonts w:ascii="仿宋_GB2312" w:eastAsia="仿宋_GB2312" w:hAnsi="宋体" w:cs="宋体" w:hint="eastAsia"/>
                <w:color w:val="000000"/>
                <w:kern w:val="0"/>
                <w:sz w:val="24"/>
              </w:rPr>
              <w:t>20分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lastRenderedPageBreak/>
              <w:t>17</w:t>
            </w:r>
          </w:p>
        </w:tc>
        <w:tc>
          <w:tcPr>
            <w:tcW w:w="874" w:type="dxa"/>
            <w:vMerge w:val="restart"/>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不良信用信息</w:t>
            </w: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从“黑名单”移出转为不良信用信息的</w:t>
            </w:r>
          </w:p>
        </w:tc>
        <w:tc>
          <w:tcPr>
            <w:tcW w:w="1231"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15分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18</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受到吊销许可证、吊销执照以上行政处罚的</w:t>
            </w:r>
          </w:p>
        </w:tc>
        <w:tc>
          <w:tcPr>
            <w:tcW w:w="1231"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12分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19</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受到撤回资质的行政处理的</w:t>
            </w:r>
          </w:p>
        </w:tc>
        <w:tc>
          <w:tcPr>
            <w:tcW w:w="1231"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10分</w:t>
            </w:r>
          </w:p>
        </w:tc>
      </w:tr>
      <w:tr w:rsidR="00F32B33" w:rsidRPr="0009162B" w:rsidTr="00571386">
        <w:trPr>
          <w:trHeight w:val="359"/>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20</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受到暂扣许可证、暂扣执照3个月以上（含3个月）的行政处罚的</w:t>
            </w:r>
          </w:p>
        </w:tc>
        <w:tc>
          <w:tcPr>
            <w:tcW w:w="1231"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12分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21</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受到暂扣许可证、暂扣执照1-3个月（含1个月）的行政处罚的</w:t>
            </w:r>
          </w:p>
        </w:tc>
        <w:tc>
          <w:tcPr>
            <w:tcW w:w="1231"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8分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22</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受到暂扣许可证、暂扣执照1个月以内的行政处罚的</w:t>
            </w:r>
          </w:p>
        </w:tc>
        <w:tc>
          <w:tcPr>
            <w:tcW w:w="1231"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5分</w:t>
            </w:r>
          </w:p>
        </w:tc>
      </w:tr>
      <w:tr w:rsidR="00800B19" w:rsidRPr="0009162B" w:rsidTr="00571386">
        <w:trPr>
          <w:trHeight w:val="340"/>
          <w:jc w:val="center"/>
        </w:trPr>
        <w:tc>
          <w:tcPr>
            <w:tcW w:w="663" w:type="dxa"/>
            <w:vAlign w:val="center"/>
          </w:tcPr>
          <w:p w:rsidR="00800B19" w:rsidRPr="0009162B" w:rsidRDefault="00800B19">
            <w:pPr>
              <w:spacing w:line="280" w:lineRule="exact"/>
              <w:jc w:val="center"/>
              <w:rPr>
                <w:rFonts w:ascii="仿宋_GB2312" w:eastAsia="仿宋_GB2312" w:hAnsi="宋体" w:cs="宋体"/>
                <w:sz w:val="24"/>
              </w:rPr>
            </w:pPr>
          </w:p>
        </w:tc>
        <w:tc>
          <w:tcPr>
            <w:tcW w:w="874" w:type="dxa"/>
            <w:vMerge/>
            <w:vAlign w:val="center"/>
          </w:tcPr>
          <w:p w:rsidR="00800B19" w:rsidRPr="0009162B" w:rsidRDefault="00800B19">
            <w:pPr>
              <w:spacing w:line="280" w:lineRule="exact"/>
              <w:jc w:val="center"/>
              <w:rPr>
                <w:rFonts w:ascii="仿宋_GB2312" w:eastAsia="仿宋_GB2312" w:hAnsi="宋体" w:cs="宋体"/>
                <w:sz w:val="24"/>
              </w:rPr>
            </w:pPr>
          </w:p>
        </w:tc>
        <w:tc>
          <w:tcPr>
            <w:tcW w:w="5340" w:type="dxa"/>
            <w:vAlign w:val="center"/>
          </w:tcPr>
          <w:p w:rsidR="00800B19" w:rsidRPr="0009162B" w:rsidRDefault="00800B19">
            <w:pPr>
              <w:widowControl/>
              <w:spacing w:line="280" w:lineRule="exact"/>
              <w:rPr>
                <w:rFonts w:ascii="仿宋_GB2312" w:eastAsia="仿宋_GB2312" w:hAnsi="宋体" w:cs="宋体"/>
                <w:sz w:val="24"/>
              </w:rPr>
            </w:pPr>
            <w:r w:rsidRPr="00800B19">
              <w:rPr>
                <w:rFonts w:ascii="仿宋_GB2312" w:eastAsia="仿宋_GB2312" w:hAnsi="宋体" w:cs="宋体" w:hint="eastAsia"/>
                <w:sz w:val="24"/>
              </w:rPr>
              <w:t>拖欠工程款三个月以上或协调后仍不按期支付的</w:t>
            </w:r>
          </w:p>
        </w:tc>
        <w:tc>
          <w:tcPr>
            <w:tcW w:w="1231" w:type="dxa"/>
            <w:vAlign w:val="center"/>
          </w:tcPr>
          <w:p w:rsidR="00800B19" w:rsidRPr="0009162B" w:rsidRDefault="00800B19">
            <w:pPr>
              <w:spacing w:line="280" w:lineRule="exact"/>
              <w:jc w:val="center"/>
              <w:rPr>
                <w:rFonts w:ascii="仿宋_GB2312" w:eastAsia="仿宋_GB2312" w:hAnsi="宋体" w:cs="宋体"/>
                <w:sz w:val="24"/>
              </w:rPr>
            </w:pPr>
            <w:r>
              <w:rPr>
                <w:rFonts w:ascii="仿宋_GB2312" w:eastAsia="仿宋_GB2312" w:hAnsi="宋体" w:cs="宋体" w:hint="eastAsia"/>
                <w:sz w:val="24"/>
              </w:rPr>
              <w:t>5分</w:t>
            </w:r>
          </w:p>
        </w:tc>
      </w:tr>
      <w:tr w:rsidR="00F32B33" w:rsidRPr="0009162B" w:rsidTr="00571386">
        <w:trPr>
          <w:trHeight w:val="340"/>
          <w:jc w:val="center"/>
        </w:trPr>
        <w:tc>
          <w:tcPr>
            <w:tcW w:w="663" w:type="dxa"/>
            <w:vAlign w:val="center"/>
          </w:tcPr>
          <w:p w:rsidR="00F32B33" w:rsidRPr="0009162B" w:rsidRDefault="00850EB4">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23</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受到责令停产停业行政处罚的</w:t>
            </w:r>
          </w:p>
        </w:tc>
        <w:tc>
          <w:tcPr>
            <w:tcW w:w="1231" w:type="dxa"/>
            <w:vAlign w:val="center"/>
          </w:tcPr>
          <w:p w:rsidR="00F32B33" w:rsidRPr="0009162B" w:rsidRDefault="00850EB4">
            <w:pPr>
              <w:widowControl/>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3分</w:t>
            </w:r>
          </w:p>
        </w:tc>
      </w:tr>
      <w:tr w:rsidR="00804ACE" w:rsidRPr="0009162B" w:rsidTr="00571386">
        <w:trPr>
          <w:trHeight w:val="340"/>
          <w:jc w:val="center"/>
        </w:trPr>
        <w:tc>
          <w:tcPr>
            <w:tcW w:w="663" w:type="dxa"/>
            <w:vAlign w:val="center"/>
          </w:tcPr>
          <w:p w:rsidR="00804ACE" w:rsidRPr="0009162B" w:rsidRDefault="00A32BB1">
            <w:pPr>
              <w:spacing w:line="280" w:lineRule="exact"/>
              <w:jc w:val="center"/>
              <w:rPr>
                <w:rFonts w:ascii="仿宋_GB2312" w:eastAsia="仿宋_GB2312" w:hAnsi="宋体" w:cs="宋体"/>
                <w:sz w:val="24"/>
              </w:rPr>
            </w:pPr>
            <w:r>
              <w:rPr>
                <w:rFonts w:ascii="仿宋_GB2312" w:eastAsia="仿宋_GB2312" w:hAnsi="宋体" w:cs="宋体" w:hint="eastAsia"/>
                <w:sz w:val="24"/>
              </w:rPr>
              <w:t>24</w:t>
            </w:r>
          </w:p>
        </w:tc>
        <w:tc>
          <w:tcPr>
            <w:tcW w:w="874" w:type="dxa"/>
            <w:vMerge/>
            <w:vAlign w:val="center"/>
          </w:tcPr>
          <w:p w:rsidR="00804ACE" w:rsidRPr="0009162B" w:rsidRDefault="00804ACE">
            <w:pPr>
              <w:spacing w:line="280" w:lineRule="exact"/>
              <w:jc w:val="center"/>
              <w:rPr>
                <w:rFonts w:ascii="仿宋_GB2312" w:eastAsia="仿宋_GB2312" w:hAnsi="宋体" w:cs="宋体"/>
                <w:sz w:val="24"/>
              </w:rPr>
            </w:pPr>
          </w:p>
        </w:tc>
        <w:tc>
          <w:tcPr>
            <w:tcW w:w="5340" w:type="dxa"/>
            <w:vAlign w:val="center"/>
          </w:tcPr>
          <w:p w:rsidR="00804ACE" w:rsidRPr="0009162B" w:rsidRDefault="00804ACE">
            <w:pPr>
              <w:widowControl/>
              <w:spacing w:line="280" w:lineRule="exact"/>
              <w:rPr>
                <w:rFonts w:ascii="仿宋_GB2312" w:eastAsia="仿宋_GB2312" w:hAnsi="宋体" w:cs="宋体"/>
                <w:sz w:val="24"/>
              </w:rPr>
            </w:pPr>
            <w:r w:rsidRPr="00804ACE">
              <w:rPr>
                <w:rFonts w:ascii="仿宋_GB2312" w:eastAsia="仿宋_GB2312" w:hAnsi="宋体" w:cs="宋体" w:hint="eastAsia"/>
                <w:sz w:val="24"/>
              </w:rPr>
              <w:t>未按照国家规定投保安全生产责任保险</w:t>
            </w:r>
          </w:p>
        </w:tc>
        <w:tc>
          <w:tcPr>
            <w:tcW w:w="1231" w:type="dxa"/>
            <w:vAlign w:val="center"/>
          </w:tcPr>
          <w:p w:rsidR="00804ACE" w:rsidRPr="0009162B" w:rsidRDefault="00804ACE">
            <w:pPr>
              <w:widowControl/>
              <w:spacing w:line="280" w:lineRule="exact"/>
              <w:jc w:val="center"/>
              <w:rPr>
                <w:rFonts w:ascii="仿宋_GB2312" w:eastAsia="仿宋_GB2312" w:hAnsi="宋体" w:cs="宋体"/>
                <w:sz w:val="24"/>
              </w:rPr>
            </w:pPr>
            <w:r>
              <w:rPr>
                <w:rFonts w:ascii="仿宋_GB2312" w:eastAsia="仿宋_GB2312" w:hAnsi="宋体" w:cs="宋体" w:hint="eastAsia"/>
                <w:sz w:val="24"/>
              </w:rPr>
              <w:t>2分</w:t>
            </w:r>
          </w:p>
        </w:tc>
      </w:tr>
      <w:tr w:rsidR="00F32B33" w:rsidRPr="0009162B" w:rsidTr="00571386">
        <w:trPr>
          <w:trHeight w:val="340"/>
          <w:jc w:val="center"/>
        </w:trPr>
        <w:tc>
          <w:tcPr>
            <w:tcW w:w="663" w:type="dxa"/>
            <w:vAlign w:val="center"/>
          </w:tcPr>
          <w:p w:rsidR="00F32B33" w:rsidRPr="0009162B" w:rsidRDefault="00850EB4" w:rsidP="00A32BB1">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w:t>
            </w:r>
            <w:r w:rsidR="00A32BB1">
              <w:rPr>
                <w:rFonts w:ascii="仿宋_GB2312" w:eastAsia="仿宋_GB2312" w:hAnsi="宋体" w:cs="宋体" w:hint="eastAsia"/>
                <w:sz w:val="24"/>
              </w:rPr>
              <w:t>5</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受到罚款行政处罚</w:t>
            </w:r>
            <w:r w:rsidR="003650E0">
              <w:rPr>
                <w:rFonts w:ascii="仿宋_GB2312" w:eastAsia="仿宋_GB2312" w:hAnsi="宋体" w:cs="宋体" w:hint="eastAsia"/>
                <w:sz w:val="24"/>
              </w:rPr>
              <w:t>或行政警告</w:t>
            </w:r>
            <w:r w:rsidRPr="0009162B">
              <w:rPr>
                <w:rFonts w:ascii="仿宋_GB2312" w:eastAsia="仿宋_GB2312" w:hAnsi="宋体" w:cs="宋体" w:hint="eastAsia"/>
                <w:sz w:val="24"/>
              </w:rPr>
              <w:t>的</w:t>
            </w:r>
          </w:p>
        </w:tc>
        <w:tc>
          <w:tcPr>
            <w:tcW w:w="1231" w:type="dxa"/>
            <w:vAlign w:val="center"/>
          </w:tcPr>
          <w:p w:rsidR="00F32B33" w:rsidRPr="0009162B" w:rsidRDefault="00850EB4">
            <w:pPr>
              <w:widowControl/>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2分</w:t>
            </w:r>
          </w:p>
        </w:tc>
      </w:tr>
      <w:tr w:rsidR="00F32B33" w:rsidRPr="0009162B" w:rsidTr="00571386">
        <w:trPr>
          <w:trHeight w:val="340"/>
          <w:jc w:val="center"/>
        </w:trPr>
        <w:tc>
          <w:tcPr>
            <w:tcW w:w="663" w:type="dxa"/>
            <w:vAlign w:val="center"/>
          </w:tcPr>
          <w:p w:rsidR="00F32B33" w:rsidRPr="0009162B" w:rsidRDefault="00850EB4" w:rsidP="00A32BB1">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w:t>
            </w:r>
            <w:r w:rsidR="00A32BB1">
              <w:rPr>
                <w:rFonts w:ascii="仿宋_GB2312" w:eastAsia="仿宋_GB2312" w:hAnsi="宋体" w:cs="宋体" w:hint="eastAsia"/>
                <w:sz w:val="24"/>
              </w:rPr>
              <w:t>7</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rsidP="003650E0">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受到</w:t>
            </w:r>
            <w:r w:rsidR="003650E0">
              <w:rPr>
                <w:rFonts w:ascii="仿宋_GB2312" w:eastAsia="仿宋_GB2312" w:hAnsi="宋体" w:cs="宋体" w:hint="eastAsia"/>
                <w:sz w:val="24"/>
              </w:rPr>
              <w:t>各级</w:t>
            </w:r>
            <w:r w:rsidRPr="0009162B">
              <w:rPr>
                <w:rFonts w:ascii="仿宋_GB2312" w:eastAsia="仿宋_GB2312" w:hAnsi="宋体" w:cs="宋体" w:hint="eastAsia"/>
                <w:sz w:val="24"/>
              </w:rPr>
              <w:t>住房</w:t>
            </w:r>
            <w:r w:rsidR="003650E0">
              <w:rPr>
                <w:rFonts w:ascii="仿宋_GB2312" w:eastAsia="仿宋_GB2312" w:hAnsi="宋体" w:cs="宋体" w:hint="eastAsia"/>
                <w:sz w:val="24"/>
              </w:rPr>
              <w:t>和</w:t>
            </w:r>
            <w:r w:rsidRPr="0009162B">
              <w:rPr>
                <w:rFonts w:ascii="仿宋_GB2312" w:eastAsia="仿宋_GB2312" w:hAnsi="宋体" w:cs="宋体" w:hint="eastAsia"/>
                <w:sz w:val="24"/>
              </w:rPr>
              <w:t>城乡建设</w:t>
            </w:r>
            <w:r w:rsidR="003650E0">
              <w:rPr>
                <w:rFonts w:ascii="仿宋_GB2312" w:eastAsia="仿宋_GB2312" w:hAnsi="宋体" w:cs="宋体" w:hint="eastAsia"/>
                <w:sz w:val="24"/>
              </w:rPr>
              <w:t>部门通报批评</w:t>
            </w:r>
            <w:r w:rsidRPr="0009162B">
              <w:rPr>
                <w:rFonts w:ascii="仿宋_GB2312" w:eastAsia="仿宋_GB2312" w:hAnsi="宋体" w:cs="宋体" w:hint="eastAsia"/>
                <w:sz w:val="24"/>
              </w:rPr>
              <w:t>的</w:t>
            </w:r>
          </w:p>
        </w:tc>
        <w:tc>
          <w:tcPr>
            <w:tcW w:w="1231" w:type="dxa"/>
            <w:vAlign w:val="center"/>
          </w:tcPr>
          <w:p w:rsidR="00F32B33" w:rsidRPr="0009162B" w:rsidRDefault="003650E0">
            <w:pPr>
              <w:widowControl/>
              <w:spacing w:line="280" w:lineRule="exact"/>
              <w:jc w:val="center"/>
              <w:rPr>
                <w:rFonts w:ascii="仿宋_GB2312" w:eastAsia="仿宋_GB2312" w:hAnsi="宋体" w:cs="宋体"/>
                <w:sz w:val="24"/>
              </w:rPr>
            </w:pPr>
            <w:r>
              <w:rPr>
                <w:rFonts w:ascii="仿宋_GB2312" w:eastAsia="仿宋_GB2312" w:hAnsi="宋体" w:cs="宋体" w:hint="eastAsia"/>
                <w:sz w:val="24"/>
              </w:rPr>
              <w:t>2</w:t>
            </w:r>
            <w:r w:rsidR="00850EB4" w:rsidRPr="0009162B">
              <w:rPr>
                <w:rFonts w:ascii="仿宋_GB2312" w:eastAsia="仿宋_GB2312" w:hAnsi="宋体" w:cs="宋体" w:hint="eastAsia"/>
                <w:sz w:val="24"/>
              </w:rPr>
              <w:t>分</w:t>
            </w:r>
          </w:p>
        </w:tc>
      </w:tr>
      <w:tr w:rsidR="00F32B33" w:rsidRPr="0009162B" w:rsidTr="00571386">
        <w:trPr>
          <w:trHeight w:val="340"/>
          <w:jc w:val="center"/>
        </w:trPr>
        <w:tc>
          <w:tcPr>
            <w:tcW w:w="663" w:type="dxa"/>
            <w:vAlign w:val="center"/>
          </w:tcPr>
          <w:p w:rsidR="00F32B33" w:rsidRPr="0009162B" w:rsidRDefault="00850EB4" w:rsidP="00EF22ED">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w:t>
            </w:r>
            <w:r w:rsidR="00EF22ED">
              <w:rPr>
                <w:rFonts w:ascii="仿宋_GB2312" w:eastAsia="仿宋_GB2312" w:hAnsi="宋体" w:cs="宋体" w:hint="eastAsia"/>
                <w:sz w:val="24"/>
              </w:rPr>
              <w:t>0</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中标后和施工过程中</w:t>
            </w:r>
            <w:r w:rsidR="000D5471" w:rsidRPr="0009162B">
              <w:rPr>
                <w:rFonts w:ascii="仿宋_GB2312" w:eastAsia="仿宋_GB2312" w:hAnsi="宋体" w:cs="宋体" w:hint="eastAsia"/>
                <w:sz w:val="24"/>
              </w:rPr>
              <w:t>未按规定</w:t>
            </w:r>
            <w:r w:rsidRPr="0009162B">
              <w:rPr>
                <w:rFonts w:ascii="仿宋_GB2312" w:eastAsia="仿宋_GB2312" w:hAnsi="宋体" w:cs="宋体" w:hint="eastAsia"/>
                <w:sz w:val="24"/>
              </w:rPr>
              <w:t>变更项目负责人、项目总监的</w:t>
            </w:r>
          </w:p>
        </w:tc>
        <w:tc>
          <w:tcPr>
            <w:tcW w:w="1231" w:type="dxa"/>
            <w:vAlign w:val="center"/>
          </w:tcPr>
          <w:p w:rsidR="00F32B33" w:rsidRPr="0009162B" w:rsidRDefault="00850EB4">
            <w:pPr>
              <w:widowControl/>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2分</w:t>
            </w:r>
          </w:p>
        </w:tc>
      </w:tr>
      <w:tr w:rsidR="00F32B33" w:rsidRPr="0009162B" w:rsidTr="00571386">
        <w:trPr>
          <w:trHeight w:val="340"/>
          <w:jc w:val="center"/>
        </w:trPr>
        <w:tc>
          <w:tcPr>
            <w:tcW w:w="663" w:type="dxa"/>
            <w:vAlign w:val="center"/>
          </w:tcPr>
          <w:p w:rsidR="00F32B33" w:rsidRPr="0009162B" w:rsidRDefault="00850EB4" w:rsidP="00EF22ED">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w:t>
            </w:r>
            <w:r w:rsidR="00EF22ED">
              <w:rPr>
                <w:rFonts w:ascii="仿宋_GB2312" w:eastAsia="仿宋_GB2312" w:hAnsi="宋体" w:cs="宋体" w:hint="eastAsia"/>
                <w:sz w:val="24"/>
              </w:rPr>
              <w:t>1</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违法分包工程，受到行政处罚的</w:t>
            </w:r>
          </w:p>
        </w:tc>
        <w:tc>
          <w:tcPr>
            <w:tcW w:w="1231" w:type="dxa"/>
            <w:vAlign w:val="center"/>
          </w:tcPr>
          <w:p w:rsidR="00F32B33" w:rsidRPr="004A6C0A" w:rsidRDefault="00850EB4">
            <w:pPr>
              <w:widowControl/>
              <w:spacing w:line="280" w:lineRule="exact"/>
              <w:jc w:val="center"/>
              <w:rPr>
                <w:rFonts w:ascii="仿宋_GB2312" w:eastAsia="仿宋_GB2312" w:hAnsi="宋体" w:cs="宋体"/>
                <w:szCs w:val="21"/>
              </w:rPr>
            </w:pPr>
            <w:r w:rsidRPr="004A6C0A">
              <w:rPr>
                <w:rFonts w:ascii="仿宋_GB2312" w:eastAsia="仿宋_GB2312" w:hAnsi="宋体" w:cs="宋体" w:hint="eastAsia"/>
                <w:szCs w:val="21"/>
              </w:rPr>
              <w:t>发包方5分</w:t>
            </w:r>
          </w:p>
          <w:p w:rsidR="00F32B33" w:rsidRPr="0009162B" w:rsidRDefault="00564E3F">
            <w:pPr>
              <w:widowControl/>
              <w:spacing w:line="280" w:lineRule="exact"/>
              <w:jc w:val="center"/>
              <w:rPr>
                <w:rFonts w:ascii="仿宋_GB2312" w:eastAsia="仿宋_GB2312" w:hAnsi="宋体" w:cs="宋体"/>
                <w:sz w:val="24"/>
              </w:rPr>
            </w:pPr>
            <w:r w:rsidRPr="004A6C0A">
              <w:rPr>
                <w:rFonts w:ascii="仿宋_GB2312" w:eastAsia="仿宋_GB2312" w:hAnsi="宋体" w:cs="宋体" w:hint="eastAsia"/>
                <w:szCs w:val="21"/>
              </w:rPr>
              <w:t>承包</w:t>
            </w:r>
            <w:r w:rsidR="00850EB4" w:rsidRPr="004A6C0A">
              <w:rPr>
                <w:rFonts w:ascii="仿宋_GB2312" w:eastAsia="仿宋_GB2312" w:hAnsi="宋体" w:cs="宋体" w:hint="eastAsia"/>
                <w:szCs w:val="21"/>
              </w:rPr>
              <w:t>方2分</w:t>
            </w:r>
          </w:p>
        </w:tc>
      </w:tr>
      <w:tr w:rsidR="00F32B33" w:rsidRPr="0009162B" w:rsidTr="00571386">
        <w:trPr>
          <w:trHeight w:val="340"/>
          <w:jc w:val="center"/>
        </w:trPr>
        <w:tc>
          <w:tcPr>
            <w:tcW w:w="663" w:type="dxa"/>
            <w:vAlign w:val="center"/>
          </w:tcPr>
          <w:p w:rsidR="00F32B33" w:rsidRPr="0009162B" w:rsidRDefault="00850EB4" w:rsidP="00EF22ED">
            <w:pPr>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3</w:t>
            </w:r>
            <w:r w:rsidR="00EF22ED">
              <w:rPr>
                <w:rFonts w:ascii="仿宋_GB2312" w:eastAsia="仿宋_GB2312" w:hAnsi="宋体" w:cs="宋体" w:hint="eastAsia"/>
                <w:sz w:val="24"/>
              </w:rPr>
              <w:t>2</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未按规定移交建设项目档案的</w:t>
            </w:r>
          </w:p>
        </w:tc>
        <w:tc>
          <w:tcPr>
            <w:tcW w:w="1231" w:type="dxa"/>
            <w:vAlign w:val="center"/>
          </w:tcPr>
          <w:p w:rsidR="00F32B33" w:rsidRPr="0009162B" w:rsidRDefault="00850EB4">
            <w:pPr>
              <w:widowControl/>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2分</w:t>
            </w:r>
          </w:p>
        </w:tc>
      </w:tr>
      <w:tr w:rsidR="009A7526" w:rsidRPr="0009162B" w:rsidTr="00571386">
        <w:trPr>
          <w:trHeight w:val="340"/>
          <w:jc w:val="center"/>
        </w:trPr>
        <w:tc>
          <w:tcPr>
            <w:tcW w:w="663" w:type="dxa"/>
            <w:vAlign w:val="center"/>
          </w:tcPr>
          <w:p w:rsidR="009A7526" w:rsidRPr="0009162B" w:rsidRDefault="009A7526" w:rsidP="00EF22ED">
            <w:pPr>
              <w:spacing w:line="280" w:lineRule="exact"/>
              <w:jc w:val="center"/>
              <w:rPr>
                <w:rFonts w:ascii="仿宋_GB2312" w:eastAsia="仿宋_GB2312" w:hAnsi="宋体" w:cs="宋体"/>
                <w:sz w:val="24"/>
              </w:rPr>
            </w:pPr>
          </w:p>
        </w:tc>
        <w:tc>
          <w:tcPr>
            <w:tcW w:w="874" w:type="dxa"/>
            <w:vMerge/>
            <w:vAlign w:val="center"/>
          </w:tcPr>
          <w:p w:rsidR="009A7526" w:rsidRPr="0009162B" w:rsidRDefault="009A7526">
            <w:pPr>
              <w:spacing w:line="280" w:lineRule="exact"/>
              <w:jc w:val="center"/>
              <w:rPr>
                <w:rFonts w:ascii="仿宋_GB2312" w:eastAsia="仿宋_GB2312" w:hAnsi="宋体" w:cs="宋体"/>
                <w:sz w:val="24"/>
              </w:rPr>
            </w:pPr>
          </w:p>
        </w:tc>
        <w:tc>
          <w:tcPr>
            <w:tcW w:w="5340" w:type="dxa"/>
            <w:vAlign w:val="center"/>
          </w:tcPr>
          <w:p w:rsidR="009A7526" w:rsidRPr="0009162B" w:rsidRDefault="00800B19">
            <w:pPr>
              <w:widowControl/>
              <w:spacing w:line="280" w:lineRule="exact"/>
              <w:rPr>
                <w:rFonts w:ascii="仿宋_GB2312" w:eastAsia="仿宋_GB2312" w:hAnsi="宋体" w:cs="宋体"/>
                <w:sz w:val="24"/>
              </w:rPr>
            </w:pPr>
            <w:r>
              <w:rPr>
                <w:rFonts w:ascii="仿宋_GB2312" w:eastAsia="仿宋_GB2312" w:hAnsi="宋体" w:cs="宋体" w:hint="eastAsia"/>
                <w:sz w:val="24"/>
              </w:rPr>
              <w:t>工程监理企业</w:t>
            </w:r>
            <w:r w:rsidR="009A7526" w:rsidRPr="009A7526">
              <w:rPr>
                <w:rFonts w:ascii="仿宋_GB2312" w:eastAsia="仿宋_GB2312" w:hAnsi="宋体" w:cs="宋体" w:hint="eastAsia"/>
                <w:sz w:val="24"/>
              </w:rPr>
              <w:t>与建设单位串通投标或者与其他工程监理企业串通投标，以行贿手段谋取中标</w:t>
            </w:r>
            <w:r>
              <w:rPr>
                <w:rFonts w:ascii="仿宋_GB2312" w:eastAsia="仿宋_GB2312" w:hAnsi="宋体" w:cs="宋体" w:hint="eastAsia"/>
                <w:sz w:val="24"/>
              </w:rPr>
              <w:t>的</w:t>
            </w:r>
          </w:p>
        </w:tc>
        <w:tc>
          <w:tcPr>
            <w:tcW w:w="1231" w:type="dxa"/>
            <w:vAlign w:val="center"/>
          </w:tcPr>
          <w:p w:rsidR="009A7526" w:rsidRPr="0009162B" w:rsidRDefault="00800B19">
            <w:pPr>
              <w:widowControl/>
              <w:spacing w:line="280" w:lineRule="exact"/>
              <w:jc w:val="center"/>
              <w:rPr>
                <w:rFonts w:ascii="仿宋_GB2312" w:eastAsia="仿宋_GB2312" w:hAnsi="宋体" w:cs="宋体"/>
                <w:sz w:val="24"/>
              </w:rPr>
            </w:pPr>
            <w:r>
              <w:rPr>
                <w:rFonts w:ascii="仿宋_GB2312" w:eastAsia="仿宋_GB2312" w:hAnsi="宋体" w:cs="宋体" w:hint="eastAsia"/>
                <w:sz w:val="24"/>
              </w:rPr>
              <w:t>2分</w:t>
            </w:r>
          </w:p>
        </w:tc>
      </w:tr>
      <w:tr w:rsidR="009A7526" w:rsidRPr="0009162B" w:rsidTr="00571386">
        <w:trPr>
          <w:trHeight w:val="340"/>
          <w:jc w:val="center"/>
        </w:trPr>
        <w:tc>
          <w:tcPr>
            <w:tcW w:w="663" w:type="dxa"/>
            <w:vAlign w:val="center"/>
          </w:tcPr>
          <w:p w:rsidR="009A7526" w:rsidRPr="0009162B" w:rsidRDefault="009A7526" w:rsidP="00EF22ED">
            <w:pPr>
              <w:spacing w:line="280" w:lineRule="exact"/>
              <w:jc w:val="center"/>
              <w:rPr>
                <w:rFonts w:ascii="仿宋_GB2312" w:eastAsia="仿宋_GB2312" w:hAnsi="宋体" w:cs="宋体"/>
                <w:sz w:val="24"/>
              </w:rPr>
            </w:pPr>
          </w:p>
        </w:tc>
        <w:tc>
          <w:tcPr>
            <w:tcW w:w="874" w:type="dxa"/>
            <w:vMerge/>
            <w:vAlign w:val="center"/>
          </w:tcPr>
          <w:p w:rsidR="009A7526" w:rsidRPr="0009162B" w:rsidRDefault="009A7526">
            <w:pPr>
              <w:spacing w:line="280" w:lineRule="exact"/>
              <w:jc w:val="center"/>
              <w:rPr>
                <w:rFonts w:ascii="仿宋_GB2312" w:eastAsia="仿宋_GB2312" w:hAnsi="宋体" w:cs="宋体"/>
                <w:sz w:val="24"/>
              </w:rPr>
            </w:pPr>
          </w:p>
        </w:tc>
        <w:tc>
          <w:tcPr>
            <w:tcW w:w="5340" w:type="dxa"/>
            <w:vAlign w:val="center"/>
          </w:tcPr>
          <w:p w:rsidR="009A7526" w:rsidRPr="0009162B" w:rsidRDefault="009A7526">
            <w:pPr>
              <w:widowControl/>
              <w:spacing w:line="280" w:lineRule="exact"/>
              <w:rPr>
                <w:rFonts w:ascii="仿宋_GB2312" w:eastAsia="仿宋_GB2312" w:hAnsi="宋体" w:cs="宋体"/>
                <w:sz w:val="24"/>
              </w:rPr>
            </w:pPr>
            <w:r w:rsidRPr="00A1229C">
              <w:rPr>
                <w:rFonts w:ascii="仿宋_GB2312" w:eastAsia="仿宋_GB2312" w:hAnsi="宋体" w:cs="宋体" w:hint="eastAsia"/>
                <w:sz w:val="24"/>
              </w:rPr>
              <w:t>与建设单位或者施工单位串通弄虚作假、降低工程质量</w:t>
            </w:r>
            <w:r w:rsidR="00800B19">
              <w:rPr>
                <w:rFonts w:ascii="仿宋_GB2312" w:eastAsia="仿宋_GB2312" w:hAnsi="宋体" w:cs="宋体" w:hint="eastAsia"/>
                <w:sz w:val="24"/>
              </w:rPr>
              <w:t>的</w:t>
            </w:r>
          </w:p>
        </w:tc>
        <w:tc>
          <w:tcPr>
            <w:tcW w:w="1231" w:type="dxa"/>
            <w:vAlign w:val="center"/>
          </w:tcPr>
          <w:p w:rsidR="009A7526" w:rsidRPr="0009162B" w:rsidRDefault="00800B19">
            <w:pPr>
              <w:widowControl/>
              <w:spacing w:line="280" w:lineRule="exact"/>
              <w:jc w:val="center"/>
              <w:rPr>
                <w:rFonts w:ascii="仿宋_GB2312" w:eastAsia="仿宋_GB2312" w:hAnsi="宋体" w:cs="宋体"/>
                <w:sz w:val="24"/>
              </w:rPr>
            </w:pPr>
            <w:r>
              <w:rPr>
                <w:rFonts w:ascii="仿宋_GB2312" w:eastAsia="仿宋_GB2312" w:hAnsi="宋体" w:cs="宋体" w:hint="eastAsia"/>
                <w:sz w:val="24"/>
              </w:rPr>
              <w:t>2分</w:t>
            </w:r>
          </w:p>
        </w:tc>
      </w:tr>
      <w:tr w:rsidR="009A7526" w:rsidRPr="0009162B" w:rsidTr="00571386">
        <w:trPr>
          <w:trHeight w:val="340"/>
          <w:jc w:val="center"/>
        </w:trPr>
        <w:tc>
          <w:tcPr>
            <w:tcW w:w="663" w:type="dxa"/>
            <w:vAlign w:val="center"/>
          </w:tcPr>
          <w:p w:rsidR="009A7526" w:rsidRPr="0009162B" w:rsidRDefault="009A7526" w:rsidP="00EF22ED">
            <w:pPr>
              <w:spacing w:line="280" w:lineRule="exact"/>
              <w:jc w:val="center"/>
              <w:rPr>
                <w:rFonts w:ascii="仿宋_GB2312" w:eastAsia="仿宋_GB2312" w:hAnsi="宋体" w:cs="宋体"/>
                <w:sz w:val="24"/>
              </w:rPr>
            </w:pPr>
          </w:p>
        </w:tc>
        <w:tc>
          <w:tcPr>
            <w:tcW w:w="874" w:type="dxa"/>
            <w:vMerge/>
            <w:vAlign w:val="center"/>
          </w:tcPr>
          <w:p w:rsidR="009A7526" w:rsidRPr="0009162B" w:rsidRDefault="009A7526">
            <w:pPr>
              <w:spacing w:line="280" w:lineRule="exact"/>
              <w:jc w:val="center"/>
              <w:rPr>
                <w:rFonts w:ascii="仿宋_GB2312" w:eastAsia="仿宋_GB2312" w:hAnsi="宋体" w:cs="宋体"/>
                <w:sz w:val="24"/>
              </w:rPr>
            </w:pPr>
          </w:p>
        </w:tc>
        <w:tc>
          <w:tcPr>
            <w:tcW w:w="5340" w:type="dxa"/>
            <w:vAlign w:val="center"/>
          </w:tcPr>
          <w:p w:rsidR="009A7526" w:rsidRPr="0009162B" w:rsidRDefault="009A7526">
            <w:pPr>
              <w:widowControl/>
              <w:spacing w:line="280" w:lineRule="exact"/>
              <w:rPr>
                <w:rFonts w:ascii="仿宋_GB2312" w:eastAsia="仿宋_GB2312" w:hAnsi="宋体" w:cs="宋体"/>
                <w:sz w:val="24"/>
              </w:rPr>
            </w:pPr>
            <w:r w:rsidRPr="009A7526">
              <w:rPr>
                <w:rFonts w:ascii="仿宋_GB2312" w:eastAsia="仿宋_GB2312" w:hAnsi="宋体" w:cs="宋体" w:hint="eastAsia"/>
                <w:sz w:val="24"/>
              </w:rPr>
              <w:t>将不合格的建设工程、建筑材料、建筑构配件和设备按照合格签字</w:t>
            </w:r>
            <w:r w:rsidR="00800B19">
              <w:rPr>
                <w:rFonts w:ascii="仿宋_GB2312" w:eastAsia="仿宋_GB2312" w:hAnsi="宋体" w:cs="宋体" w:hint="eastAsia"/>
                <w:sz w:val="24"/>
              </w:rPr>
              <w:t>的</w:t>
            </w:r>
          </w:p>
        </w:tc>
        <w:tc>
          <w:tcPr>
            <w:tcW w:w="1231" w:type="dxa"/>
            <w:vAlign w:val="center"/>
          </w:tcPr>
          <w:p w:rsidR="009A7526" w:rsidRPr="0009162B" w:rsidRDefault="00D13081">
            <w:pPr>
              <w:widowControl/>
              <w:spacing w:line="280" w:lineRule="exact"/>
              <w:jc w:val="center"/>
              <w:rPr>
                <w:rFonts w:ascii="仿宋_GB2312" w:eastAsia="仿宋_GB2312" w:hAnsi="宋体" w:cs="宋体"/>
                <w:sz w:val="24"/>
              </w:rPr>
            </w:pPr>
            <w:r>
              <w:rPr>
                <w:rFonts w:ascii="仿宋_GB2312" w:eastAsia="仿宋_GB2312" w:hAnsi="宋体" w:cs="宋体" w:hint="eastAsia"/>
                <w:sz w:val="24"/>
              </w:rPr>
              <w:t>2分</w:t>
            </w:r>
          </w:p>
        </w:tc>
      </w:tr>
      <w:tr w:rsidR="009A7526" w:rsidRPr="0009162B" w:rsidTr="00571386">
        <w:trPr>
          <w:trHeight w:val="340"/>
          <w:jc w:val="center"/>
        </w:trPr>
        <w:tc>
          <w:tcPr>
            <w:tcW w:w="663" w:type="dxa"/>
            <w:vAlign w:val="center"/>
          </w:tcPr>
          <w:p w:rsidR="009A7526" w:rsidRPr="0009162B" w:rsidRDefault="009A7526" w:rsidP="00EF22ED">
            <w:pPr>
              <w:spacing w:line="280" w:lineRule="exact"/>
              <w:jc w:val="center"/>
              <w:rPr>
                <w:rFonts w:ascii="仿宋_GB2312" w:eastAsia="仿宋_GB2312" w:hAnsi="宋体" w:cs="宋体"/>
                <w:sz w:val="24"/>
              </w:rPr>
            </w:pPr>
          </w:p>
        </w:tc>
        <w:tc>
          <w:tcPr>
            <w:tcW w:w="874" w:type="dxa"/>
            <w:vMerge/>
            <w:vAlign w:val="center"/>
          </w:tcPr>
          <w:p w:rsidR="009A7526" w:rsidRPr="0009162B" w:rsidRDefault="009A7526">
            <w:pPr>
              <w:spacing w:line="280" w:lineRule="exact"/>
              <w:jc w:val="center"/>
              <w:rPr>
                <w:rFonts w:ascii="仿宋_GB2312" w:eastAsia="仿宋_GB2312" w:hAnsi="宋体" w:cs="宋体"/>
                <w:sz w:val="24"/>
              </w:rPr>
            </w:pPr>
          </w:p>
        </w:tc>
        <w:tc>
          <w:tcPr>
            <w:tcW w:w="5340" w:type="dxa"/>
            <w:vAlign w:val="center"/>
          </w:tcPr>
          <w:p w:rsidR="009A7526" w:rsidRPr="0009162B" w:rsidRDefault="009A7526">
            <w:pPr>
              <w:widowControl/>
              <w:spacing w:line="280" w:lineRule="exact"/>
              <w:rPr>
                <w:rFonts w:ascii="仿宋_GB2312" w:eastAsia="仿宋_GB2312" w:hAnsi="宋体" w:cs="宋体"/>
                <w:sz w:val="24"/>
              </w:rPr>
            </w:pPr>
            <w:r w:rsidRPr="009A7526">
              <w:rPr>
                <w:rFonts w:ascii="仿宋_GB2312" w:eastAsia="仿宋_GB2312" w:hAnsi="宋体" w:cs="宋体" w:hint="eastAsia"/>
                <w:sz w:val="24"/>
              </w:rPr>
              <w:t>超越本企业资质等级或以其他企业名义承揽监理业务</w:t>
            </w:r>
            <w:r w:rsidR="009F6981">
              <w:rPr>
                <w:rFonts w:ascii="仿宋_GB2312" w:eastAsia="仿宋_GB2312" w:hAnsi="宋体" w:cs="宋体" w:hint="eastAsia"/>
                <w:sz w:val="24"/>
              </w:rPr>
              <w:t>的</w:t>
            </w:r>
          </w:p>
        </w:tc>
        <w:tc>
          <w:tcPr>
            <w:tcW w:w="1231" w:type="dxa"/>
            <w:vAlign w:val="center"/>
          </w:tcPr>
          <w:p w:rsidR="009A7526" w:rsidRPr="0009162B" w:rsidRDefault="00D13081">
            <w:pPr>
              <w:widowControl/>
              <w:spacing w:line="280" w:lineRule="exact"/>
              <w:jc w:val="center"/>
              <w:rPr>
                <w:rFonts w:ascii="仿宋_GB2312" w:eastAsia="仿宋_GB2312" w:hAnsi="宋体" w:cs="宋体"/>
                <w:sz w:val="24"/>
              </w:rPr>
            </w:pPr>
            <w:r>
              <w:rPr>
                <w:rFonts w:ascii="仿宋_GB2312" w:eastAsia="仿宋_GB2312" w:hAnsi="宋体" w:cs="宋体" w:hint="eastAsia"/>
                <w:sz w:val="24"/>
              </w:rPr>
              <w:t>2分</w:t>
            </w:r>
          </w:p>
        </w:tc>
      </w:tr>
      <w:tr w:rsidR="009A7526" w:rsidRPr="0009162B" w:rsidTr="00571386">
        <w:trPr>
          <w:trHeight w:val="340"/>
          <w:jc w:val="center"/>
        </w:trPr>
        <w:tc>
          <w:tcPr>
            <w:tcW w:w="663" w:type="dxa"/>
            <w:vAlign w:val="center"/>
          </w:tcPr>
          <w:p w:rsidR="009A7526" w:rsidRPr="0009162B" w:rsidRDefault="009A7526" w:rsidP="00EF22ED">
            <w:pPr>
              <w:spacing w:line="280" w:lineRule="exact"/>
              <w:jc w:val="center"/>
              <w:rPr>
                <w:rFonts w:ascii="仿宋_GB2312" w:eastAsia="仿宋_GB2312" w:hAnsi="宋体" w:cs="宋体"/>
                <w:sz w:val="24"/>
              </w:rPr>
            </w:pPr>
          </w:p>
        </w:tc>
        <w:tc>
          <w:tcPr>
            <w:tcW w:w="874" w:type="dxa"/>
            <w:vMerge/>
            <w:vAlign w:val="center"/>
          </w:tcPr>
          <w:p w:rsidR="009A7526" w:rsidRPr="0009162B" w:rsidRDefault="009A7526">
            <w:pPr>
              <w:spacing w:line="280" w:lineRule="exact"/>
              <w:jc w:val="center"/>
              <w:rPr>
                <w:rFonts w:ascii="仿宋_GB2312" w:eastAsia="仿宋_GB2312" w:hAnsi="宋体" w:cs="宋体"/>
                <w:sz w:val="24"/>
              </w:rPr>
            </w:pPr>
          </w:p>
        </w:tc>
        <w:tc>
          <w:tcPr>
            <w:tcW w:w="5340" w:type="dxa"/>
            <w:vAlign w:val="center"/>
          </w:tcPr>
          <w:p w:rsidR="009A7526" w:rsidRPr="0009162B" w:rsidRDefault="009A7526">
            <w:pPr>
              <w:widowControl/>
              <w:spacing w:line="280" w:lineRule="exact"/>
              <w:rPr>
                <w:rFonts w:ascii="仿宋_GB2312" w:eastAsia="仿宋_GB2312" w:hAnsi="宋体" w:cs="宋体"/>
                <w:sz w:val="24"/>
              </w:rPr>
            </w:pPr>
            <w:r w:rsidRPr="009A7526">
              <w:rPr>
                <w:rFonts w:ascii="仿宋_GB2312" w:eastAsia="仿宋_GB2312" w:hAnsi="宋体" w:cs="宋体" w:hint="eastAsia"/>
                <w:sz w:val="24"/>
              </w:rPr>
              <w:t>将承揽的</w:t>
            </w:r>
            <w:r w:rsidR="00D13081">
              <w:rPr>
                <w:rFonts w:ascii="仿宋_GB2312" w:eastAsia="仿宋_GB2312" w:hAnsi="宋体" w:cs="宋体" w:hint="eastAsia"/>
                <w:sz w:val="24"/>
              </w:rPr>
              <w:t>工程</w:t>
            </w:r>
            <w:r w:rsidRPr="009A7526">
              <w:rPr>
                <w:rFonts w:ascii="仿宋_GB2312" w:eastAsia="仿宋_GB2312" w:hAnsi="宋体" w:cs="宋体" w:hint="eastAsia"/>
                <w:sz w:val="24"/>
              </w:rPr>
              <w:t>业务转包</w:t>
            </w:r>
            <w:r w:rsidR="009F6981">
              <w:rPr>
                <w:rFonts w:ascii="仿宋_GB2312" w:eastAsia="仿宋_GB2312" w:hAnsi="宋体" w:cs="宋体" w:hint="eastAsia"/>
                <w:sz w:val="24"/>
              </w:rPr>
              <w:t>的</w:t>
            </w:r>
          </w:p>
        </w:tc>
        <w:tc>
          <w:tcPr>
            <w:tcW w:w="1231" w:type="dxa"/>
            <w:vAlign w:val="center"/>
          </w:tcPr>
          <w:p w:rsidR="009A7526" w:rsidRPr="0009162B" w:rsidRDefault="009F6981">
            <w:pPr>
              <w:widowControl/>
              <w:spacing w:line="280" w:lineRule="exact"/>
              <w:jc w:val="center"/>
              <w:rPr>
                <w:rFonts w:ascii="仿宋_GB2312" w:eastAsia="仿宋_GB2312" w:hAnsi="宋体" w:cs="宋体"/>
                <w:sz w:val="24"/>
              </w:rPr>
            </w:pPr>
            <w:r>
              <w:rPr>
                <w:rFonts w:ascii="仿宋_GB2312" w:eastAsia="仿宋_GB2312" w:hAnsi="宋体" w:cs="宋体" w:hint="eastAsia"/>
                <w:sz w:val="24"/>
              </w:rPr>
              <w:t>2分</w:t>
            </w:r>
          </w:p>
        </w:tc>
      </w:tr>
      <w:tr w:rsidR="0097749F" w:rsidRPr="0009162B" w:rsidTr="00571386">
        <w:trPr>
          <w:trHeight w:val="340"/>
          <w:jc w:val="center"/>
        </w:trPr>
        <w:tc>
          <w:tcPr>
            <w:tcW w:w="663" w:type="dxa"/>
            <w:vAlign w:val="center"/>
          </w:tcPr>
          <w:p w:rsidR="0097749F" w:rsidRPr="0009162B" w:rsidRDefault="00571386" w:rsidP="00EF22ED">
            <w:pPr>
              <w:spacing w:line="280" w:lineRule="exact"/>
              <w:jc w:val="center"/>
              <w:rPr>
                <w:rFonts w:ascii="仿宋_GB2312" w:eastAsia="仿宋_GB2312" w:hAnsi="宋体" w:cs="宋体"/>
                <w:sz w:val="24"/>
              </w:rPr>
            </w:pPr>
            <w:r>
              <w:rPr>
                <w:rFonts w:ascii="仿宋_GB2312" w:eastAsia="仿宋_GB2312" w:hAnsi="宋体" w:cs="宋体" w:hint="eastAsia"/>
                <w:sz w:val="24"/>
              </w:rPr>
              <w:t>3</w:t>
            </w:r>
            <w:r w:rsidR="00EF22ED">
              <w:rPr>
                <w:rFonts w:ascii="仿宋_GB2312" w:eastAsia="仿宋_GB2312" w:hAnsi="宋体" w:cs="宋体" w:hint="eastAsia"/>
                <w:sz w:val="24"/>
              </w:rPr>
              <w:t>6</w:t>
            </w:r>
          </w:p>
        </w:tc>
        <w:tc>
          <w:tcPr>
            <w:tcW w:w="874" w:type="dxa"/>
            <w:vMerge/>
            <w:vAlign w:val="center"/>
          </w:tcPr>
          <w:p w:rsidR="0097749F" w:rsidRPr="0009162B" w:rsidRDefault="0097749F">
            <w:pPr>
              <w:spacing w:line="280" w:lineRule="exact"/>
              <w:jc w:val="center"/>
              <w:rPr>
                <w:rFonts w:ascii="仿宋_GB2312" w:eastAsia="仿宋_GB2312" w:hAnsi="宋体" w:cs="宋体"/>
                <w:sz w:val="24"/>
              </w:rPr>
            </w:pPr>
          </w:p>
        </w:tc>
        <w:tc>
          <w:tcPr>
            <w:tcW w:w="5340" w:type="dxa"/>
            <w:vAlign w:val="center"/>
          </w:tcPr>
          <w:p w:rsidR="0097749F" w:rsidRPr="0009162B" w:rsidRDefault="00571386">
            <w:pPr>
              <w:widowControl/>
              <w:spacing w:line="280" w:lineRule="exact"/>
              <w:rPr>
                <w:rFonts w:ascii="仿宋_GB2312" w:eastAsia="仿宋_GB2312" w:hAnsi="宋体" w:cs="宋体"/>
                <w:sz w:val="24"/>
              </w:rPr>
            </w:pPr>
            <w:r w:rsidRPr="00571386">
              <w:rPr>
                <w:rFonts w:ascii="仿宋_GB2312" w:eastAsia="仿宋_GB2312" w:hAnsi="宋体" w:cs="宋体" w:hint="eastAsia"/>
                <w:sz w:val="24"/>
              </w:rPr>
              <w:t>检测机构伪造检测数据，出具虚假检测报告或者鉴定结论的</w:t>
            </w:r>
          </w:p>
        </w:tc>
        <w:tc>
          <w:tcPr>
            <w:tcW w:w="1231" w:type="dxa"/>
            <w:vAlign w:val="center"/>
          </w:tcPr>
          <w:p w:rsidR="0097749F" w:rsidRPr="0009162B" w:rsidRDefault="009F6981">
            <w:pPr>
              <w:widowControl/>
              <w:spacing w:line="280" w:lineRule="exact"/>
              <w:jc w:val="center"/>
              <w:rPr>
                <w:rFonts w:ascii="仿宋_GB2312" w:eastAsia="仿宋_GB2312" w:hAnsi="宋体" w:cs="宋体"/>
                <w:sz w:val="24"/>
              </w:rPr>
            </w:pPr>
            <w:r>
              <w:rPr>
                <w:rFonts w:ascii="仿宋_GB2312" w:eastAsia="仿宋_GB2312" w:hAnsi="宋体" w:cs="宋体" w:hint="eastAsia"/>
                <w:sz w:val="24"/>
              </w:rPr>
              <w:t>2</w:t>
            </w:r>
            <w:r w:rsidR="00571386">
              <w:rPr>
                <w:rFonts w:ascii="仿宋_GB2312" w:eastAsia="仿宋_GB2312" w:hAnsi="宋体" w:cs="宋体" w:hint="eastAsia"/>
                <w:sz w:val="24"/>
              </w:rPr>
              <w:t>分</w:t>
            </w:r>
          </w:p>
        </w:tc>
      </w:tr>
      <w:tr w:rsidR="0097749F" w:rsidRPr="0009162B" w:rsidTr="00571386">
        <w:trPr>
          <w:trHeight w:val="340"/>
          <w:jc w:val="center"/>
        </w:trPr>
        <w:tc>
          <w:tcPr>
            <w:tcW w:w="663" w:type="dxa"/>
            <w:vAlign w:val="center"/>
          </w:tcPr>
          <w:p w:rsidR="0097749F" w:rsidRPr="0009162B" w:rsidRDefault="00571386" w:rsidP="00EF22ED">
            <w:pPr>
              <w:spacing w:line="280" w:lineRule="exact"/>
              <w:jc w:val="center"/>
              <w:rPr>
                <w:rFonts w:ascii="仿宋_GB2312" w:eastAsia="仿宋_GB2312" w:hAnsi="宋体" w:cs="宋体"/>
                <w:sz w:val="24"/>
              </w:rPr>
            </w:pPr>
            <w:r>
              <w:rPr>
                <w:rFonts w:ascii="仿宋_GB2312" w:eastAsia="仿宋_GB2312" w:hAnsi="宋体" w:cs="宋体" w:hint="eastAsia"/>
                <w:sz w:val="24"/>
              </w:rPr>
              <w:t>3</w:t>
            </w:r>
            <w:r w:rsidR="00EF22ED">
              <w:rPr>
                <w:rFonts w:ascii="仿宋_GB2312" w:eastAsia="仿宋_GB2312" w:hAnsi="宋体" w:cs="宋体" w:hint="eastAsia"/>
                <w:sz w:val="24"/>
              </w:rPr>
              <w:t>7</w:t>
            </w:r>
          </w:p>
        </w:tc>
        <w:tc>
          <w:tcPr>
            <w:tcW w:w="874" w:type="dxa"/>
            <w:vMerge/>
            <w:vAlign w:val="center"/>
          </w:tcPr>
          <w:p w:rsidR="0097749F" w:rsidRPr="0009162B" w:rsidRDefault="0097749F">
            <w:pPr>
              <w:spacing w:line="280" w:lineRule="exact"/>
              <w:jc w:val="center"/>
              <w:rPr>
                <w:rFonts w:ascii="仿宋_GB2312" w:eastAsia="仿宋_GB2312" w:hAnsi="宋体" w:cs="宋体"/>
                <w:sz w:val="24"/>
              </w:rPr>
            </w:pPr>
          </w:p>
        </w:tc>
        <w:tc>
          <w:tcPr>
            <w:tcW w:w="5340" w:type="dxa"/>
            <w:vAlign w:val="center"/>
          </w:tcPr>
          <w:p w:rsidR="0097749F" w:rsidRPr="0009162B" w:rsidRDefault="007B765B">
            <w:pPr>
              <w:widowControl/>
              <w:spacing w:line="280" w:lineRule="exact"/>
              <w:rPr>
                <w:rFonts w:ascii="仿宋_GB2312" w:eastAsia="仿宋_GB2312" w:hAnsi="宋体" w:cs="宋体"/>
                <w:sz w:val="24"/>
              </w:rPr>
            </w:pPr>
            <w:r w:rsidRPr="007B765B">
              <w:rPr>
                <w:rFonts w:ascii="仿宋_GB2312" w:eastAsia="仿宋_GB2312" w:hAnsi="宋体" w:cs="宋体" w:hint="eastAsia"/>
                <w:sz w:val="24"/>
              </w:rPr>
              <w:t>使用不符合条件的检测人员，未按规定上报发现的违法违规行为及不合格事项，未按规定在检测报告上签字盖章，未按国家有关工程建设强制性标准进行检测，档案管理混乱导致数据无法追溯，转包检测业务等。</w:t>
            </w:r>
          </w:p>
        </w:tc>
        <w:tc>
          <w:tcPr>
            <w:tcW w:w="1231" w:type="dxa"/>
            <w:vAlign w:val="center"/>
          </w:tcPr>
          <w:p w:rsidR="0097749F" w:rsidRPr="0009162B" w:rsidRDefault="007B765B" w:rsidP="00571386">
            <w:pPr>
              <w:widowControl/>
              <w:spacing w:line="280" w:lineRule="exact"/>
              <w:jc w:val="center"/>
              <w:rPr>
                <w:rFonts w:ascii="仿宋_GB2312" w:eastAsia="仿宋_GB2312" w:hAnsi="宋体" w:cs="宋体"/>
                <w:sz w:val="24"/>
              </w:rPr>
            </w:pPr>
            <w:r w:rsidRPr="007B765B">
              <w:rPr>
                <w:rFonts w:ascii="仿宋_GB2312" w:eastAsia="仿宋_GB2312" w:hAnsi="宋体" w:cs="宋体" w:hint="eastAsia"/>
                <w:sz w:val="24"/>
              </w:rPr>
              <w:t>每次</w:t>
            </w:r>
            <w:r w:rsidR="00571386">
              <w:rPr>
                <w:rFonts w:ascii="仿宋_GB2312" w:eastAsia="仿宋_GB2312" w:hAnsi="宋体" w:cs="宋体" w:hint="eastAsia"/>
                <w:sz w:val="24"/>
              </w:rPr>
              <w:t>2</w:t>
            </w:r>
            <w:r w:rsidRPr="007B765B">
              <w:rPr>
                <w:rFonts w:ascii="仿宋_GB2312" w:eastAsia="仿宋_GB2312" w:hAnsi="宋体" w:cs="宋体" w:hint="eastAsia"/>
                <w:sz w:val="24"/>
              </w:rPr>
              <w:t>分</w:t>
            </w:r>
          </w:p>
        </w:tc>
      </w:tr>
      <w:tr w:rsidR="00F32B33" w:rsidRPr="0009162B" w:rsidTr="00571386">
        <w:trPr>
          <w:trHeight w:val="340"/>
          <w:jc w:val="center"/>
        </w:trPr>
        <w:tc>
          <w:tcPr>
            <w:tcW w:w="663" w:type="dxa"/>
            <w:vAlign w:val="center"/>
          </w:tcPr>
          <w:p w:rsidR="00F32B33" w:rsidRPr="0009162B" w:rsidRDefault="00571386" w:rsidP="00EF22ED">
            <w:pPr>
              <w:spacing w:line="280" w:lineRule="exact"/>
              <w:jc w:val="center"/>
              <w:rPr>
                <w:rFonts w:ascii="仿宋_GB2312" w:eastAsia="仿宋_GB2312" w:hAnsi="宋体" w:cs="宋体"/>
                <w:sz w:val="24"/>
              </w:rPr>
            </w:pPr>
            <w:r>
              <w:rPr>
                <w:rFonts w:ascii="仿宋_GB2312" w:eastAsia="仿宋_GB2312" w:hAnsi="宋体" w:cs="宋体" w:hint="eastAsia"/>
                <w:sz w:val="24"/>
              </w:rPr>
              <w:t>3</w:t>
            </w:r>
            <w:r w:rsidR="00EF22ED">
              <w:rPr>
                <w:rFonts w:ascii="仿宋_GB2312" w:eastAsia="仿宋_GB2312" w:hAnsi="宋体" w:cs="宋体" w:hint="eastAsia"/>
                <w:sz w:val="24"/>
              </w:rPr>
              <w:t>8</w:t>
            </w:r>
          </w:p>
        </w:tc>
        <w:tc>
          <w:tcPr>
            <w:tcW w:w="874" w:type="dxa"/>
            <w:vMerge/>
            <w:vAlign w:val="center"/>
          </w:tcPr>
          <w:p w:rsidR="00F32B33" w:rsidRPr="0009162B" w:rsidRDefault="00F32B33">
            <w:pPr>
              <w:spacing w:line="280" w:lineRule="exact"/>
              <w:jc w:val="center"/>
              <w:rPr>
                <w:rFonts w:ascii="仿宋_GB2312" w:eastAsia="仿宋_GB2312" w:hAnsi="宋体" w:cs="宋体"/>
                <w:sz w:val="24"/>
              </w:rPr>
            </w:pPr>
          </w:p>
        </w:tc>
        <w:tc>
          <w:tcPr>
            <w:tcW w:w="5340" w:type="dxa"/>
            <w:vAlign w:val="center"/>
          </w:tcPr>
          <w:p w:rsidR="00F32B33" w:rsidRPr="0009162B" w:rsidRDefault="00850EB4">
            <w:pPr>
              <w:widowControl/>
              <w:spacing w:line="280" w:lineRule="exact"/>
              <w:rPr>
                <w:rFonts w:ascii="仿宋_GB2312" w:eastAsia="仿宋_GB2312" w:hAnsi="宋体" w:cs="宋体"/>
                <w:sz w:val="24"/>
              </w:rPr>
            </w:pPr>
            <w:r w:rsidRPr="0009162B">
              <w:rPr>
                <w:rFonts w:ascii="仿宋_GB2312" w:eastAsia="仿宋_GB2312" w:hAnsi="宋体" w:cs="宋体" w:hint="eastAsia"/>
                <w:sz w:val="24"/>
              </w:rPr>
              <w:t>建筑业企业拒报或迟报统计数据、经营业绩为“0”或报送数据不实的</w:t>
            </w:r>
          </w:p>
        </w:tc>
        <w:tc>
          <w:tcPr>
            <w:tcW w:w="1231" w:type="dxa"/>
            <w:vAlign w:val="center"/>
          </w:tcPr>
          <w:p w:rsidR="00F32B33" w:rsidRPr="0009162B" w:rsidRDefault="00850EB4">
            <w:pPr>
              <w:widowControl/>
              <w:spacing w:line="280" w:lineRule="exact"/>
              <w:jc w:val="center"/>
              <w:rPr>
                <w:rFonts w:ascii="仿宋_GB2312" w:eastAsia="仿宋_GB2312" w:hAnsi="宋体" w:cs="宋体"/>
                <w:sz w:val="24"/>
              </w:rPr>
            </w:pPr>
            <w:r w:rsidRPr="0009162B">
              <w:rPr>
                <w:rFonts w:ascii="仿宋_GB2312" w:eastAsia="仿宋_GB2312" w:hAnsi="宋体" w:cs="宋体" w:hint="eastAsia"/>
                <w:sz w:val="24"/>
              </w:rPr>
              <w:t>每次1分</w:t>
            </w:r>
          </w:p>
        </w:tc>
      </w:tr>
    </w:tbl>
    <w:p w:rsidR="00F32B33" w:rsidRPr="006368FA" w:rsidRDefault="00850EB4" w:rsidP="005E5B0D">
      <w:pPr>
        <w:adjustRightInd w:val="0"/>
        <w:snapToGrid w:val="0"/>
        <w:spacing w:line="500" w:lineRule="exact"/>
        <w:ind w:right="482"/>
        <w:rPr>
          <w:rFonts w:ascii="仿宋_GB2312" w:eastAsia="仿宋_GB2312" w:hAnsi="仿宋" w:cs="仿宋"/>
          <w:sz w:val="30"/>
          <w:szCs w:val="30"/>
        </w:rPr>
      </w:pPr>
      <w:r w:rsidRPr="006368FA">
        <w:rPr>
          <w:rFonts w:ascii="仿宋_GB2312" w:eastAsia="仿宋_GB2312" w:hAnsi="仿宋" w:cs="仿宋" w:hint="eastAsia"/>
          <w:b/>
          <w:sz w:val="30"/>
          <w:szCs w:val="30"/>
        </w:rPr>
        <w:t>说明</w:t>
      </w:r>
      <w:r w:rsidRPr="006368FA">
        <w:rPr>
          <w:rFonts w:ascii="仿宋_GB2312" w:eastAsia="仿宋_GB2312" w:hAnsi="仿宋" w:cs="仿宋" w:hint="eastAsia"/>
          <w:sz w:val="30"/>
          <w:szCs w:val="30"/>
        </w:rPr>
        <w:t>：1.此表所列内容仅供榆林市建筑</w:t>
      </w:r>
      <w:r w:rsidR="00566579">
        <w:rPr>
          <w:rFonts w:ascii="仿宋_GB2312" w:eastAsia="仿宋_GB2312" w:hAnsi="仿宋" w:cs="仿宋" w:hint="eastAsia"/>
          <w:sz w:val="30"/>
          <w:szCs w:val="30"/>
        </w:rPr>
        <w:t>业</w:t>
      </w:r>
      <w:r w:rsidRPr="006368FA">
        <w:rPr>
          <w:rFonts w:ascii="仿宋_GB2312" w:eastAsia="仿宋_GB2312" w:hAnsi="仿宋" w:cs="仿宋" w:hint="eastAsia"/>
          <w:sz w:val="30"/>
          <w:szCs w:val="30"/>
        </w:rPr>
        <w:t>企业评价不良信息使用；</w:t>
      </w:r>
    </w:p>
    <w:p w:rsidR="007C4C98" w:rsidRPr="006368FA" w:rsidRDefault="00850EB4" w:rsidP="005E5B0D">
      <w:pPr>
        <w:numPr>
          <w:ilvl w:val="0"/>
          <w:numId w:val="2"/>
        </w:numPr>
        <w:adjustRightInd w:val="0"/>
        <w:snapToGrid w:val="0"/>
        <w:spacing w:line="500" w:lineRule="exact"/>
        <w:ind w:right="482" w:firstLineChars="300" w:firstLine="900"/>
        <w:rPr>
          <w:rFonts w:ascii="仿宋_GB2312" w:eastAsia="仿宋_GB2312" w:hAnsi="仿宋" w:cs="仿宋"/>
          <w:sz w:val="30"/>
          <w:szCs w:val="30"/>
        </w:rPr>
      </w:pPr>
      <w:r w:rsidRPr="006368FA">
        <w:rPr>
          <w:rFonts w:ascii="仿宋_GB2312" w:eastAsia="仿宋_GB2312" w:hAnsi="仿宋" w:cs="仿宋" w:hint="eastAsia"/>
          <w:sz w:val="30"/>
          <w:szCs w:val="30"/>
        </w:rPr>
        <w:t>同一工程项目多次出现不良行为，予以累计</w:t>
      </w:r>
      <w:r w:rsidR="00B11548">
        <w:rPr>
          <w:rFonts w:ascii="仿宋_GB2312" w:eastAsia="仿宋_GB2312" w:hAnsi="仿宋" w:cs="仿宋" w:hint="eastAsia"/>
          <w:sz w:val="30"/>
          <w:szCs w:val="30"/>
        </w:rPr>
        <w:t>扣减</w:t>
      </w:r>
      <w:r w:rsidRPr="006368FA">
        <w:rPr>
          <w:rFonts w:ascii="仿宋_GB2312" w:eastAsia="仿宋_GB2312" w:hAnsi="仿宋" w:cs="仿宋" w:hint="eastAsia"/>
          <w:sz w:val="30"/>
          <w:szCs w:val="30"/>
        </w:rPr>
        <w:t>；</w:t>
      </w:r>
    </w:p>
    <w:p w:rsidR="00446E79" w:rsidRDefault="00850EB4" w:rsidP="005E5B0D">
      <w:pPr>
        <w:adjustRightInd w:val="0"/>
        <w:snapToGrid w:val="0"/>
        <w:spacing w:line="500" w:lineRule="exact"/>
        <w:ind w:leftChars="429" w:left="1201" w:right="482" w:hangingChars="100" w:hanging="300"/>
        <w:rPr>
          <w:rFonts w:ascii="仿宋_GB2312" w:eastAsia="仿宋_GB2312" w:hAnsi="仿宋" w:cs="仿宋"/>
          <w:sz w:val="30"/>
          <w:szCs w:val="30"/>
        </w:rPr>
      </w:pPr>
      <w:r w:rsidRPr="006368FA">
        <w:rPr>
          <w:rFonts w:ascii="仿宋_GB2312" w:eastAsia="仿宋_GB2312" w:hAnsi="仿宋" w:cs="仿宋" w:hint="eastAsia"/>
          <w:sz w:val="30"/>
          <w:szCs w:val="30"/>
        </w:rPr>
        <w:t>3.评价标准根据中、省、市建筑行业监管方式要求随时调</w:t>
      </w:r>
    </w:p>
    <w:p w:rsidR="00F32B33" w:rsidRPr="00C70DED" w:rsidRDefault="00850EB4" w:rsidP="00C70DED">
      <w:pPr>
        <w:adjustRightInd w:val="0"/>
        <w:snapToGrid w:val="0"/>
        <w:spacing w:line="500" w:lineRule="exact"/>
        <w:ind w:right="482" w:firstLineChars="400" w:firstLine="1200"/>
        <w:rPr>
          <w:rFonts w:ascii="仿宋_GB2312" w:eastAsia="仿宋_GB2312" w:hAnsi="仿宋" w:cs="仿宋"/>
          <w:sz w:val="30"/>
          <w:szCs w:val="30"/>
        </w:rPr>
      </w:pPr>
      <w:r w:rsidRPr="006368FA">
        <w:rPr>
          <w:rFonts w:ascii="仿宋_GB2312" w:eastAsia="仿宋_GB2312" w:hAnsi="仿宋" w:cs="仿宋" w:hint="eastAsia"/>
          <w:sz w:val="30"/>
          <w:szCs w:val="30"/>
        </w:rPr>
        <w:t>整，信用评价与行业监管同步。</w:t>
      </w:r>
    </w:p>
    <w:sectPr w:rsidR="00F32B33" w:rsidRPr="00C70DED" w:rsidSect="00C70DED">
      <w:footerReference w:type="default" r:id="rId10"/>
      <w:pgSz w:w="11906" w:h="16838"/>
      <w:pgMar w:top="2041"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45" w:rsidRDefault="000F3B45" w:rsidP="006E0B12">
      <w:r>
        <w:separator/>
      </w:r>
    </w:p>
  </w:endnote>
  <w:endnote w:type="continuationSeparator" w:id="0">
    <w:p w:rsidR="000F3B45" w:rsidRDefault="000F3B45" w:rsidP="006E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2" w:rsidRDefault="00CE10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45" w:rsidRDefault="000F3B45" w:rsidP="006E0B12">
      <w:r>
        <w:separator/>
      </w:r>
    </w:p>
  </w:footnote>
  <w:footnote w:type="continuationSeparator" w:id="0">
    <w:p w:rsidR="000F3B45" w:rsidRDefault="000F3B45" w:rsidP="006E0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388EC"/>
    <w:multiLevelType w:val="singleLevel"/>
    <w:tmpl w:val="EAD388EC"/>
    <w:lvl w:ilvl="0">
      <w:start w:val="2"/>
      <w:numFmt w:val="decimal"/>
      <w:lvlText w:val="%1."/>
      <w:lvlJc w:val="left"/>
      <w:pPr>
        <w:tabs>
          <w:tab w:val="left" w:pos="312"/>
        </w:tabs>
      </w:pPr>
    </w:lvl>
  </w:abstractNum>
  <w:abstractNum w:abstractNumId="1">
    <w:nsid w:val="23BD3230"/>
    <w:multiLevelType w:val="multilevel"/>
    <w:tmpl w:val="23BD3230"/>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850" w:hanging="708"/>
      </w:pPr>
      <w:rPr>
        <w:rFonts w:cs="Times New Roman" w:hint="eastAsia"/>
      </w:rPr>
    </w:lvl>
    <w:lvl w:ilvl="4">
      <w:start w:val="1"/>
      <w:numFmt w:val="decimal"/>
      <w:pStyle w:val="5"/>
      <w:lvlText w:val="%1.%2.%3.%4.%5"/>
      <w:lvlJc w:val="left"/>
      <w:pPr>
        <w:ind w:left="2551" w:hanging="850"/>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
    <w:nsid w:val="4C646C0E"/>
    <w:multiLevelType w:val="hybridMultilevel"/>
    <w:tmpl w:val="6DC0D4C4"/>
    <w:lvl w:ilvl="0" w:tplc="04BE323E">
      <w:start w:val="1"/>
      <w:numFmt w:val="japaneseCounting"/>
      <w:lvlText w:val="第%1章"/>
      <w:lvlJc w:val="left"/>
      <w:pPr>
        <w:ind w:left="4280" w:hanging="1080"/>
      </w:pPr>
      <w:rPr>
        <w:rFonts w:hint="default"/>
      </w:rPr>
    </w:lvl>
    <w:lvl w:ilvl="1" w:tplc="04090019" w:tentative="1">
      <w:start w:val="1"/>
      <w:numFmt w:val="lowerLetter"/>
      <w:lvlText w:val="%2)"/>
      <w:lvlJc w:val="left"/>
      <w:pPr>
        <w:ind w:left="4040" w:hanging="420"/>
      </w:pPr>
    </w:lvl>
    <w:lvl w:ilvl="2" w:tplc="0409001B" w:tentative="1">
      <w:start w:val="1"/>
      <w:numFmt w:val="lowerRoman"/>
      <w:lvlText w:val="%3."/>
      <w:lvlJc w:val="right"/>
      <w:pPr>
        <w:ind w:left="4460" w:hanging="420"/>
      </w:pPr>
    </w:lvl>
    <w:lvl w:ilvl="3" w:tplc="0409000F" w:tentative="1">
      <w:start w:val="1"/>
      <w:numFmt w:val="decimal"/>
      <w:lvlText w:val="%4."/>
      <w:lvlJc w:val="left"/>
      <w:pPr>
        <w:ind w:left="4880" w:hanging="420"/>
      </w:pPr>
    </w:lvl>
    <w:lvl w:ilvl="4" w:tplc="04090019" w:tentative="1">
      <w:start w:val="1"/>
      <w:numFmt w:val="lowerLetter"/>
      <w:lvlText w:val="%5)"/>
      <w:lvlJc w:val="left"/>
      <w:pPr>
        <w:ind w:left="5300" w:hanging="420"/>
      </w:pPr>
    </w:lvl>
    <w:lvl w:ilvl="5" w:tplc="0409001B" w:tentative="1">
      <w:start w:val="1"/>
      <w:numFmt w:val="lowerRoman"/>
      <w:lvlText w:val="%6."/>
      <w:lvlJc w:val="right"/>
      <w:pPr>
        <w:ind w:left="5720" w:hanging="420"/>
      </w:pPr>
    </w:lvl>
    <w:lvl w:ilvl="6" w:tplc="0409000F" w:tentative="1">
      <w:start w:val="1"/>
      <w:numFmt w:val="decimal"/>
      <w:lvlText w:val="%7."/>
      <w:lvlJc w:val="left"/>
      <w:pPr>
        <w:ind w:left="6140" w:hanging="420"/>
      </w:pPr>
    </w:lvl>
    <w:lvl w:ilvl="7" w:tplc="04090019" w:tentative="1">
      <w:start w:val="1"/>
      <w:numFmt w:val="lowerLetter"/>
      <w:lvlText w:val="%8)"/>
      <w:lvlJc w:val="left"/>
      <w:pPr>
        <w:ind w:left="6560" w:hanging="420"/>
      </w:pPr>
    </w:lvl>
    <w:lvl w:ilvl="8" w:tplc="0409001B" w:tentative="1">
      <w:start w:val="1"/>
      <w:numFmt w:val="lowerRoman"/>
      <w:lvlText w:val="%9."/>
      <w:lvlJc w:val="right"/>
      <w:pPr>
        <w:ind w:left="69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2B33"/>
    <w:rsid w:val="0000788E"/>
    <w:rsid w:val="00017731"/>
    <w:rsid w:val="0005336C"/>
    <w:rsid w:val="00067D37"/>
    <w:rsid w:val="00076974"/>
    <w:rsid w:val="0008294D"/>
    <w:rsid w:val="000859CC"/>
    <w:rsid w:val="0009162B"/>
    <w:rsid w:val="00095631"/>
    <w:rsid w:val="000B39C2"/>
    <w:rsid w:val="000D5471"/>
    <w:rsid w:val="000D5A96"/>
    <w:rsid w:val="000E2091"/>
    <w:rsid w:val="000F3B45"/>
    <w:rsid w:val="000F47C3"/>
    <w:rsid w:val="0013489F"/>
    <w:rsid w:val="00134AB7"/>
    <w:rsid w:val="001425EC"/>
    <w:rsid w:val="0015466B"/>
    <w:rsid w:val="00176371"/>
    <w:rsid w:val="00176C77"/>
    <w:rsid w:val="00192F7D"/>
    <w:rsid w:val="00196ACC"/>
    <w:rsid w:val="001A2C96"/>
    <w:rsid w:val="001A3D29"/>
    <w:rsid w:val="001B41F3"/>
    <w:rsid w:val="001C7E87"/>
    <w:rsid w:val="001D6F18"/>
    <w:rsid w:val="001E16AC"/>
    <w:rsid w:val="001E26E5"/>
    <w:rsid w:val="001E59CE"/>
    <w:rsid w:val="001F0E1B"/>
    <w:rsid w:val="00201EF7"/>
    <w:rsid w:val="002025B4"/>
    <w:rsid w:val="002034D3"/>
    <w:rsid w:val="00207CA3"/>
    <w:rsid w:val="00210C34"/>
    <w:rsid w:val="0021759A"/>
    <w:rsid w:val="00242804"/>
    <w:rsid w:val="0025208B"/>
    <w:rsid w:val="0026557A"/>
    <w:rsid w:val="00267B83"/>
    <w:rsid w:val="002752B8"/>
    <w:rsid w:val="002C0FBE"/>
    <w:rsid w:val="002C4978"/>
    <w:rsid w:val="002C5239"/>
    <w:rsid w:val="002D11B4"/>
    <w:rsid w:val="002D3956"/>
    <w:rsid w:val="002D74C7"/>
    <w:rsid w:val="00307FE6"/>
    <w:rsid w:val="0031636E"/>
    <w:rsid w:val="0033769E"/>
    <w:rsid w:val="003650E0"/>
    <w:rsid w:val="00391289"/>
    <w:rsid w:val="003A6708"/>
    <w:rsid w:val="003A6937"/>
    <w:rsid w:val="003B6B24"/>
    <w:rsid w:val="003B7185"/>
    <w:rsid w:val="003F36C4"/>
    <w:rsid w:val="00410CA0"/>
    <w:rsid w:val="004407BD"/>
    <w:rsid w:val="00440E92"/>
    <w:rsid w:val="00446E79"/>
    <w:rsid w:val="00446ED2"/>
    <w:rsid w:val="00447A00"/>
    <w:rsid w:val="004768E2"/>
    <w:rsid w:val="00492ABA"/>
    <w:rsid w:val="00496167"/>
    <w:rsid w:val="004A6C0A"/>
    <w:rsid w:val="004C4BA7"/>
    <w:rsid w:val="004C7B99"/>
    <w:rsid w:val="004D5F6F"/>
    <w:rsid w:val="004D6AF7"/>
    <w:rsid w:val="004E20CD"/>
    <w:rsid w:val="004F6DFE"/>
    <w:rsid w:val="00501C05"/>
    <w:rsid w:val="00516CFE"/>
    <w:rsid w:val="00520E04"/>
    <w:rsid w:val="00522D3B"/>
    <w:rsid w:val="00536F78"/>
    <w:rsid w:val="00545F70"/>
    <w:rsid w:val="0055311E"/>
    <w:rsid w:val="00564E3F"/>
    <w:rsid w:val="00566579"/>
    <w:rsid w:val="00571386"/>
    <w:rsid w:val="00577D78"/>
    <w:rsid w:val="00586CC0"/>
    <w:rsid w:val="00593347"/>
    <w:rsid w:val="00596815"/>
    <w:rsid w:val="005B7041"/>
    <w:rsid w:val="005C4355"/>
    <w:rsid w:val="005C5B41"/>
    <w:rsid w:val="005C6C8C"/>
    <w:rsid w:val="005D3E3A"/>
    <w:rsid w:val="005E0B03"/>
    <w:rsid w:val="005E5B0D"/>
    <w:rsid w:val="00607666"/>
    <w:rsid w:val="006101B6"/>
    <w:rsid w:val="00616DB1"/>
    <w:rsid w:val="006368FA"/>
    <w:rsid w:val="00640854"/>
    <w:rsid w:val="00652255"/>
    <w:rsid w:val="00662EF0"/>
    <w:rsid w:val="00667057"/>
    <w:rsid w:val="006705E6"/>
    <w:rsid w:val="006726A3"/>
    <w:rsid w:val="00673C87"/>
    <w:rsid w:val="00682A7B"/>
    <w:rsid w:val="00687C1D"/>
    <w:rsid w:val="006A59F7"/>
    <w:rsid w:val="006B1D79"/>
    <w:rsid w:val="006B4E3D"/>
    <w:rsid w:val="006D227A"/>
    <w:rsid w:val="006E0328"/>
    <w:rsid w:val="006E0B12"/>
    <w:rsid w:val="0070278B"/>
    <w:rsid w:val="00714B14"/>
    <w:rsid w:val="00724EE6"/>
    <w:rsid w:val="00730181"/>
    <w:rsid w:val="007320A2"/>
    <w:rsid w:val="00761498"/>
    <w:rsid w:val="007668BC"/>
    <w:rsid w:val="0077645A"/>
    <w:rsid w:val="00783327"/>
    <w:rsid w:val="0078648E"/>
    <w:rsid w:val="007B0937"/>
    <w:rsid w:val="007B39A9"/>
    <w:rsid w:val="007B765B"/>
    <w:rsid w:val="007C1671"/>
    <w:rsid w:val="007C4C98"/>
    <w:rsid w:val="00800B19"/>
    <w:rsid w:val="00804ACE"/>
    <w:rsid w:val="008116CB"/>
    <w:rsid w:val="00827780"/>
    <w:rsid w:val="00835011"/>
    <w:rsid w:val="00850EB4"/>
    <w:rsid w:val="008547C2"/>
    <w:rsid w:val="00863F54"/>
    <w:rsid w:val="0087404E"/>
    <w:rsid w:val="0087448C"/>
    <w:rsid w:val="008776CA"/>
    <w:rsid w:val="008A0AC6"/>
    <w:rsid w:val="008A62E7"/>
    <w:rsid w:val="008D6BB2"/>
    <w:rsid w:val="00900339"/>
    <w:rsid w:val="00963E5A"/>
    <w:rsid w:val="0096580A"/>
    <w:rsid w:val="00970802"/>
    <w:rsid w:val="00970AFF"/>
    <w:rsid w:val="00971F94"/>
    <w:rsid w:val="0097749F"/>
    <w:rsid w:val="009A7526"/>
    <w:rsid w:val="009E64ED"/>
    <w:rsid w:val="009F0E4D"/>
    <w:rsid w:val="009F6981"/>
    <w:rsid w:val="00A0152F"/>
    <w:rsid w:val="00A103DE"/>
    <w:rsid w:val="00A1229C"/>
    <w:rsid w:val="00A205B0"/>
    <w:rsid w:val="00A26BE3"/>
    <w:rsid w:val="00A30EDD"/>
    <w:rsid w:val="00A32500"/>
    <w:rsid w:val="00A32BB1"/>
    <w:rsid w:val="00A41C0B"/>
    <w:rsid w:val="00A53221"/>
    <w:rsid w:val="00A5677D"/>
    <w:rsid w:val="00A65B82"/>
    <w:rsid w:val="00A735CF"/>
    <w:rsid w:val="00A83E52"/>
    <w:rsid w:val="00AA4658"/>
    <w:rsid w:val="00AA4C9C"/>
    <w:rsid w:val="00AB6E90"/>
    <w:rsid w:val="00AC2F11"/>
    <w:rsid w:val="00AC5014"/>
    <w:rsid w:val="00AE7F95"/>
    <w:rsid w:val="00AF69AC"/>
    <w:rsid w:val="00B04913"/>
    <w:rsid w:val="00B11548"/>
    <w:rsid w:val="00B461F9"/>
    <w:rsid w:val="00B50AD1"/>
    <w:rsid w:val="00B72F17"/>
    <w:rsid w:val="00B82CF8"/>
    <w:rsid w:val="00B967F7"/>
    <w:rsid w:val="00BA0405"/>
    <w:rsid w:val="00BA4D74"/>
    <w:rsid w:val="00BD57AB"/>
    <w:rsid w:val="00BD6FED"/>
    <w:rsid w:val="00C01569"/>
    <w:rsid w:val="00C144E5"/>
    <w:rsid w:val="00C455C5"/>
    <w:rsid w:val="00C474A0"/>
    <w:rsid w:val="00C54D7B"/>
    <w:rsid w:val="00C55963"/>
    <w:rsid w:val="00C61BD0"/>
    <w:rsid w:val="00C70DED"/>
    <w:rsid w:val="00C76DA2"/>
    <w:rsid w:val="00C853CC"/>
    <w:rsid w:val="00C94E2D"/>
    <w:rsid w:val="00CE10F2"/>
    <w:rsid w:val="00CE2492"/>
    <w:rsid w:val="00CE76C5"/>
    <w:rsid w:val="00CE7DBD"/>
    <w:rsid w:val="00CF62CD"/>
    <w:rsid w:val="00D04305"/>
    <w:rsid w:val="00D06563"/>
    <w:rsid w:val="00D13081"/>
    <w:rsid w:val="00D13C28"/>
    <w:rsid w:val="00D40F00"/>
    <w:rsid w:val="00D45DB2"/>
    <w:rsid w:val="00D83038"/>
    <w:rsid w:val="00D85329"/>
    <w:rsid w:val="00D86E27"/>
    <w:rsid w:val="00D94111"/>
    <w:rsid w:val="00DB39D0"/>
    <w:rsid w:val="00E035E9"/>
    <w:rsid w:val="00E14602"/>
    <w:rsid w:val="00E33351"/>
    <w:rsid w:val="00E47300"/>
    <w:rsid w:val="00E47600"/>
    <w:rsid w:val="00E55518"/>
    <w:rsid w:val="00E637B1"/>
    <w:rsid w:val="00E717F5"/>
    <w:rsid w:val="00E860FE"/>
    <w:rsid w:val="00E92C46"/>
    <w:rsid w:val="00EB4F25"/>
    <w:rsid w:val="00EF22ED"/>
    <w:rsid w:val="00EF3E26"/>
    <w:rsid w:val="00F06C31"/>
    <w:rsid w:val="00F114A2"/>
    <w:rsid w:val="00F1439B"/>
    <w:rsid w:val="00F17543"/>
    <w:rsid w:val="00F217D5"/>
    <w:rsid w:val="00F32B33"/>
    <w:rsid w:val="00F340E3"/>
    <w:rsid w:val="00F46FDC"/>
    <w:rsid w:val="00F50D54"/>
    <w:rsid w:val="00F62D4F"/>
    <w:rsid w:val="00F67074"/>
    <w:rsid w:val="00F83E43"/>
    <w:rsid w:val="00FA0F4B"/>
    <w:rsid w:val="00FA3B3A"/>
    <w:rsid w:val="00FB3ED4"/>
    <w:rsid w:val="00FB44FD"/>
    <w:rsid w:val="00FE55AF"/>
    <w:rsid w:val="030403CB"/>
    <w:rsid w:val="03905B96"/>
    <w:rsid w:val="077E0878"/>
    <w:rsid w:val="08AF4EE2"/>
    <w:rsid w:val="09F37AC2"/>
    <w:rsid w:val="0F4B60A4"/>
    <w:rsid w:val="163D4DE3"/>
    <w:rsid w:val="16426017"/>
    <w:rsid w:val="248C00DB"/>
    <w:rsid w:val="43371AB4"/>
    <w:rsid w:val="437D021F"/>
    <w:rsid w:val="4EDB7BC0"/>
    <w:rsid w:val="506860FF"/>
    <w:rsid w:val="51E9586F"/>
    <w:rsid w:val="5E6E239A"/>
    <w:rsid w:val="607E1F41"/>
    <w:rsid w:val="624B3303"/>
    <w:rsid w:val="66712CF7"/>
    <w:rsid w:val="6C5C65C2"/>
    <w:rsid w:val="6F224352"/>
    <w:rsid w:val="74746A0C"/>
    <w:rsid w:val="778D6452"/>
    <w:rsid w:val="792A1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F50D54"/>
    <w:pPr>
      <w:widowControl w:val="0"/>
      <w:jc w:val="both"/>
    </w:pPr>
    <w:rPr>
      <w:kern w:val="2"/>
      <w:sz w:val="21"/>
      <w:szCs w:val="24"/>
    </w:rPr>
  </w:style>
  <w:style w:type="paragraph" w:styleId="5">
    <w:name w:val="heading 5"/>
    <w:basedOn w:val="a"/>
    <w:next w:val="a"/>
    <w:qFormat/>
    <w:rsid w:val="00F50D54"/>
    <w:pPr>
      <w:keepNext/>
      <w:keepLines/>
      <w:numPr>
        <w:ilvl w:val="4"/>
        <w:numId w:val="1"/>
      </w:numPr>
      <w:ind w:left="851" w:hanging="851"/>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F50D54"/>
    <w:pPr>
      <w:widowControl w:val="0"/>
    </w:pPr>
    <w:rPr>
      <w:sz w:val="24"/>
      <w:szCs w:val="24"/>
    </w:rPr>
  </w:style>
  <w:style w:type="paragraph" w:styleId="a4">
    <w:name w:val="header"/>
    <w:basedOn w:val="a"/>
    <w:link w:val="Char"/>
    <w:rsid w:val="006E0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E0B12"/>
    <w:rPr>
      <w:kern w:val="2"/>
      <w:sz w:val="18"/>
      <w:szCs w:val="18"/>
    </w:rPr>
  </w:style>
  <w:style w:type="paragraph" w:styleId="a5">
    <w:name w:val="footer"/>
    <w:basedOn w:val="a"/>
    <w:link w:val="Char0"/>
    <w:uiPriority w:val="99"/>
    <w:rsid w:val="006E0B12"/>
    <w:pPr>
      <w:tabs>
        <w:tab w:val="center" w:pos="4153"/>
        <w:tab w:val="right" w:pos="8306"/>
      </w:tabs>
      <w:snapToGrid w:val="0"/>
      <w:jc w:val="left"/>
    </w:pPr>
    <w:rPr>
      <w:sz w:val="18"/>
      <w:szCs w:val="18"/>
    </w:rPr>
  </w:style>
  <w:style w:type="character" w:customStyle="1" w:styleId="Char0">
    <w:name w:val="页脚 Char"/>
    <w:basedOn w:val="a0"/>
    <w:link w:val="a5"/>
    <w:uiPriority w:val="99"/>
    <w:rsid w:val="006E0B12"/>
    <w:rPr>
      <w:kern w:val="2"/>
      <w:sz w:val="18"/>
      <w:szCs w:val="18"/>
    </w:rPr>
  </w:style>
  <w:style w:type="paragraph" w:styleId="a6">
    <w:name w:val="List Paragraph"/>
    <w:basedOn w:val="a"/>
    <w:uiPriority w:val="99"/>
    <w:rsid w:val="007B39A9"/>
    <w:pPr>
      <w:ind w:firstLineChars="200" w:firstLine="420"/>
    </w:pPr>
  </w:style>
  <w:style w:type="paragraph" w:styleId="a7">
    <w:name w:val="Balloon Text"/>
    <w:basedOn w:val="a"/>
    <w:link w:val="Char1"/>
    <w:rsid w:val="004A6C0A"/>
    <w:rPr>
      <w:sz w:val="18"/>
      <w:szCs w:val="18"/>
    </w:rPr>
  </w:style>
  <w:style w:type="character" w:customStyle="1" w:styleId="Char1">
    <w:name w:val="批注框文本 Char"/>
    <w:basedOn w:val="a0"/>
    <w:link w:val="a7"/>
    <w:rsid w:val="004A6C0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EF73D-6BAE-4E84-99E0-DC7A2E47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6234</TotalTime>
  <Pages>4</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lenovo</cp:lastModifiedBy>
  <cp:revision>222</cp:revision>
  <cp:lastPrinted>2021-12-23T00:38:00Z</cp:lastPrinted>
  <dcterms:created xsi:type="dcterms:W3CDTF">2014-10-29T12:08:00Z</dcterms:created>
  <dcterms:modified xsi:type="dcterms:W3CDTF">2022-02-25T09:17:00Z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